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ACF590" w14:textId="77777777" w:rsidR="00EC64EA" w:rsidRPr="00EB7C2C" w:rsidRDefault="00650D6E" w:rsidP="00EB7C2C">
      <w:pPr>
        <w:pStyle w:val="Title"/>
        <w:spacing w:line="480" w:lineRule="auto"/>
        <w:rPr>
          <w:rFonts w:ascii="Times New Roman" w:hAnsi="Times New Roman" w:cs="Times New Roman"/>
          <w:color w:val="000000" w:themeColor="text1"/>
        </w:rPr>
      </w:pPr>
      <w:r w:rsidRPr="00EB7C2C">
        <w:rPr>
          <w:rFonts w:ascii="Times New Roman" w:hAnsi="Times New Roman" w:cs="Times New Roman"/>
          <w:color w:val="000000" w:themeColor="text1"/>
        </w:rPr>
        <w:t>Prenatal conditions do not affect brain physiology and learning in a lizard</w:t>
      </w:r>
    </w:p>
    <w:p w14:paraId="3C555920" w14:textId="77777777" w:rsidR="00EC64EA" w:rsidRPr="00EB7C2C" w:rsidRDefault="00650D6E" w:rsidP="00EB7C2C">
      <w:pPr>
        <w:pStyle w:val="FirstParagraph"/>
        <w:spacing w:line="480" w:lineRule="auto"/>
        <w:rPr>
          <w:rFonts w:cs="Times New Roman"/>
        </w:rPr>
      </w:pPr>
      <w:r w:rsidRPr="00EB7C2C">
        <w:rPr>
          <w:rFonts w:cs="Times New Roman"/>
        </w:rPr>
        <w:t>Pablo Recio</w:t>
      </w:r>
      <w:r w:rsidRPr="00EB7C2C">
        <w:rPr>
          <w:rFonts w:cs="Times New Roman"/>
          <w:vertAlign w:val="superscript"/>
        </w:rPr>
        <w:t>1</w:t>
      </w:r>
      <w:r w:rsidRPr="00EB7C2C">
        <w:rPr>
          <w:rFonts w:cs="Times New Roman"/>
        </w:rPr>
        <w:t>,</w:t>
      </w:r>
      <m:oMath>
        <m:r>
          <m:rPr>
            <m:sty m:val="p"/>
          </m:rPr>
          <w:rPr>
            <w:rFonts w:ascii="Cambria Math" w:hAnsi="Cambria Math" w:cs="Times New Roman"/>
          </w:rPr>
          <m:t>‡</m:t>
        </m:r>
      </m:oMath>
      <w:r w:rsidRPr="00EB7C2C">
        <w:rPr>
          <w:rFonts w:cs="Times New Roman"/>
        </w:rPr>
        <w:t xml:space="preserve"> , Dalton C. Leibold</w:t>
      </w:r>
      <w:r w:rsidRPr="00EB7C2C">
        <w:rPr>
          <w:rFonts w:cs="Times New Roman"/>
          <w:vertAlign w:val="superscript"/>
        </w:rPr>
        <w:t>1</w:t>
      </w:r>
      <w:r w:rsidRPr="00EB7C2C">
        <w:rPr>
          <w:rFonts w:cs="Times New Roman"/>
        </w:rPr>
        <w:t xml:space="preserve">, Ondi L. Crino </w:t>
      </w:r>
      <w:r w:rsidRPr="00EB7C2C">
        <w:rPr>
          <w:rFonts w:cs="Times New Roman"/>
          <w:vertAlign w:val="superscript"/>
        </w:rPr>
        <w:t>1,2</w:t>
      </w:r>
      <w:r w:rsidRPr="00EB7C2C">
        <w:rPr>
          <w:rFonts w:cs="Times New Roman"/>
        </w:rPr>
        <w:t>, Christopher R. Friesen</w:t>
      </w:r>
      <w:r w:rsidRPr="00EB7C2C">
        <w:rPr>
          <w:rFonts w:cs="Times New Roman"/>
          <w:vertAlign w:val="superscript"/>
        </w:rPr>
        <w:t>3,4</w:t>
      </w:r>
      <w:r w:rsidRPr="00EB7C2C">
        <w:rPr>
          <w:rFonts w:cs="Times New Roman"/>
        </w:rPr>
        <w:t>, Daniel W.A. Noble</w:t>
      </w:r>
      <w:r w:rsidRPr="00EB7C2C">
        <w:rPr>
          <w:rFonts w:cs="Times New Roman"/>
          <w:vertAlign w:val="superscript"/>
        </w:rPr>
        <w:t>1</w:t>
      </w:r>
    </w:p>
    <w:p w14:paraId="3148E2DD"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vertAlign w:val="superscript"/>
        </w:rPr>
        <w:t>1</w:t>
      </w:r>
      <w:r w:rsidRPr="00EB7C2C">
        <w:rPr>
          <w:rFonts w:ascii="Times New Roman" w:hAnsi="Times New Roman" w:cs="Times New Roman"/>
        </w:rPr>
        <w:t xml:space="preserve"> Division of Ecology and Evolution, Research School of Biology, The Australian National University, Canberra, ACT 2601, Australia</w:t>
      </w:r>
      <w:r w:rsidRPr="00EB7C2C">
        <w:rPr>
          <w:rFonts w:ascii="Times New Roman" w:hAnsi="Times New Roman" w:cs="Times New Roman"/>
        </w:rPr>
        <w:br/>
      </w:r>
      <w:r w:rsidRPr="00EB7C2C">
        <w:rPr>
          <w:rFonts w:ascii="Times New Roman" w:hAnsi="Times New Roman" w:cs="Times New Roman"/>
          <w:vertAlign w:val="superscript"/>
        </w:rPr>
        <w:t>2</w:t>
      </w:r>
      <w:r w:rsidRPr="00EB7C2C">
        <w:rPr>
          <w:rFonts w:ascii="Times New Roman" w:hAnsi="Times New Roman" w:cs="Times New Roman"/>
        </w:rPr>
        <w:t xml:space="preserve"> Flinders University, College of Science and Engineering, Bedford Park, SA 5042, Australia</w:t>
      </w:r>
      <w:r w:rsidRPr="00EB7C2C">
        <w:rPr>
          <w:rFonts w:ascii="Times New Roman" w:hAnsi="Times New Roman" w:cs="Times New Roman"/>
        </w:rPr>
        <w:br/>
      </w:r>
      <w:r w:rsidRPr="00EB7C2C">
        <w:rPr>
          <w:rFonts w:ascii="Times New Roman" w:hAnsi="Times New Roman" w:cs="Times New Roman"/>
          <w:vertAlign w:val="superscript"/>
        </w:rPr>
        <w:t>3</w:t>
      </w:r>
      <w:r w:rsidRPr="00EB7C2C">
        <w:rPr>
          <w:rFonts w:ascii="Times New Roman" w:hAnsi="Times New Roman" w:cs="Times New Roman"/>
        </w:rPr>
        <w:t xml:space="preserve"> University of Wollongong, Wollongong, NSW 2500, Australia</w:t>
      </w:r>
      <w:r w:rsidRPr="00EB7C2C">
        <w:rPr>
          <w:rFonts w:ascii="Times New Roman" w:hAnsi="Times New Roman" w:cs="Times New Roman"/>
        </w:rPr>
        <w:br/>
      </w:r>
      <w:r w:rsidRPr="00EB7C2C">
        <w:rPr>
          <w:rFonts w:ascii="Times New Roman" w:hAnsi="Times New Roman" w:cs="Times New Roman"/>
          <w:vertAlign w:val="superscript"/>
        </w:rPr>
        <w:t>4</w:t>
      </w:r>
      <w:r w:rsidRPr="00EB7C2C">
        <w:rPr>
          <w:rFonts w:ascii="Times New Roman" w:hAnsi="Times New Roman" w:cs="Times New Roman"/>
        </w:rPr>
        <w:t xml:space="preserve"> Environmental Futures University of Wollongong, Wollongong, NSW 2500, Australia </w:t>
      </w:r>
      <m:oMath>
        <m:r>
          <m:rPr>
            <m:sty m:val="p"/>
          </m:rPr>
          <w:rPr>
            <w:rFonts w:ascii="Cambria Math" w:hAnsi="Cambria Math" w:cs="Times New Roman"/>
          </w:rPr>
          <m:t>‡</m:t>
        </m:r>
      </m:oMath>
      <w:r w:rsidRPr="00EB7C2C">
        <w:rPr>
          <w:rFonts w:ascii="Times New Roman" w:hAnsi="Times New Roman" w:cs="Times New Roman"/>
        </w:rPr>
        <w:t xml:space="preserve"> Corresponding author: pablo.reciosantiago@anu.edu.au</w:t>
      </w:r>
    </w:p>
    <w:p w14:paraId="543401A4"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Pablo Recio ORCID: 0000-0002-5890-0218</w:t>
      </w:r>
      <w:r w:rsidRPr="00EB7C2C">
        <w:rPr>
          <w:rFonts w:ascii="Times New Roman" w:hAnsi="Times New Roman" w:cs="Times New Roman"/>
        </w:rPr>
        <w:br/>
        <w:t>Dalton C. Leibold ORCID: 0000-0001-9645-2033</w:t>
      </w:r>
      <w:r w:rsidRPr="00EB7C2C">
        <w:rPr>
          <w:rFonts w:ascii="Times New Roman" w:hAnsi="Times New Roman" w:cs="Times New Roman"/>
        </w:rPr>
        <w:br/>
        <w:t>Ondi L. Crino ORCID: 0000-0001-5700-1387</w:t>
      </w:r>
      <w:r w:rsidRPr="00EB7C2C">
        <w:rPr>
          <w:rFonts w:ascii="Times New Roman" w:hAnsi="Times New Roman" w:cs="Times New Roman"/>
        </w:rPr>
        <w:br/>
        <w:t>Christopher R. Friesen ORCID: 0000-0001-5338-7454</w:t>
      </w:r>
      <w:r w:rsidRPr="00EB7C2C">
        <w:rPr>
          <w:rFonts w:ascii="Times New Roman" w:hAnsi="Times New Roman" w:cs="Times New Roman"/>
        </w:rPr>
        <w:br/>
        <w:t>Daniel W.A. Noble ORCID: 0000-0001-9460-8743</w:t>
      </w:r>
    </w:p>
    <w:p w14:paraId="6A2FC3BF"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4575680E" w14:textId="77777777" w:rsidR="00EC64EA" w:rsidRPr="00EB7C2C" w:rsidRDefault="00650D6E" w:rsidP="00EB7C2C">
      <w:pPr>
        <w:pStyle w:val="Heading2"/>
        <w:spacing w:line="480" w:lineRule="auto"/>
        <w:rPr>
          <w:rFonts w:cs="Times New Roman"/>
        </w:rPr>
      </w:pPr>
      <w:bookmarkStart w:id="0" w:name="abstract"/>
      <w:r w:rsidRPr="00EB7C2C">
        <w:rPr>
          <w:rFonts w:cs="Times New Roman"/>
        </w:rPr>
        <w:lastRenderedPageBreak/>
        <w:t>Abstract</w:t>
      </w:r>
    </w:p>
    <w:p w14:paraId="4425A99E" w14:textId="77777777" w:rsidR="00EC64EA" w:rsidRPr="00EB7C2C" w:rsidRDefault="00650D6E" w:rsidP="00EB7C2C">
      <w:pPr>
        <w:pStyle w:val="FirstParagraph"/>
        <w:spacing w:line="480" w:lineRule="auto"/>
        <w:rPr>
          <w:rFonts w:cs="Times New Roman"/>
        </w:rPr>
      </w:pPr>
      <w:r w:rsidRPr="00EB7C2C">
        <w:rPr>
          <w:rFonts w:cs="Times New Roman"/>
        </w:rPr>
        <w:t>Early environmental factors like heat or stress hormones can impair learning through brain metabolic function, crucial for neural development and synaptic plasticity. However, whether early environments always result in cognitive impairment through changes in neural physiology is not well-established outside of a few model systems. Here, we investigated the effects of prenatal temperature and corticosterone (CORT) on brain mitochondrial activity and spatial learning in the delicate skink (</w:t>
      </w:r>
      <w:r w:rsidRPr="00EB7C2C">
        <w:rPr>
          <w:rFonts w:cs="Times New Roman"/>
          <w:i/>
          <w:iCs/>
        </w:rPr>
        <w:t>Lampropholis delicata</w:t>
      </w:r>
      <w:r w:rsidRPr="00EB7C2C">
        <w:rPr>
          <w:rFonts w:cs="Times New Roman"/>
        </w:rPr>
        <w:t xml:space="preserve">). We treated eggs with either CORT or a control vehicle and incubated at cold (23 ± 3°C) or hot (28 ± 3°C) temperatures. Juveniles were tested in a spatial learning task over 40 days after which mitochondrial function in the medial cortex was assessed. Despite among-individual variation in learning ability, mitochondrial physiology and spatial learning in </w:t>
      </w:r>
      <w:r w:rsidRPr="00EB7C2C">
        <w:rPr>
          <w:rFonts w:cs="Times New Roman"/>
          <w:i/>
          <w:iCs/>
        </w:rPr>
        <w:t>L. delicata</w:t>
      </w:r>
      <w:r w:rsidRPr="00EB7C2C">
        <w:rPr>
          <w:rFonts w:cs="Times New Roman"/>
        </w:rPr>
        <w:t xml:space="preserve"> remained robust to prenatal temperature and CORT exposure. No significant relationship was found between mitochondrial f</w:t>
      </w:r>
      <w:r w:rsidRPr="00EB7C2C">
        <w:rPr>
          <w:rFonts w:cs="Times New Roman"/>
        </w:rPr>
        <w:t xml:space="preserve">unction and cognitive performance, contrary to predictions. Increased metabolic capacity correlated with higher ROS production but did not affect oxidative damage, possibly due to protective mechanisms. These findings highlight the physiological and cognitive resilience of </w:t>
      </w:r>
      <w:r w:rsidRPr="00EB7C2C">
        <w:rPr>
          <w:rFonts w:cs="Times New Roman"/>
          <w:i/>
          <w:iCs/>
        </w:rPr>
        <w:t>L. delicata</w:t>
      </w:r>
      <w:r w:rsidRPr="00EB7C2C">
        <w:rPr>
          <w:rFonts w:cs="Times New Roman"/>
        </w:rPr>
        <w:t xml:space="preserve"> to early-life challenges. Future research should explore whether this robustness extends to other brain regions, cognitive domains, and life stages.</w:t>
      </w:r>
    </w:p>
    <w:p w14:paraId="73E8E5A4" w14:textId="77777777" w:rsidR="00EC64EA" w:rsidRPr="00EB7C2C" w:rsidRDefault="00650D6E" w:rsidP="00EB7C2C">
      <w:pPr>
        <w:pStyle w:val="Heading2"/>
        <w:spacing w:line="480" w:lineRule="auto"/>
        <w:rPr>
          <w:rFonts w:cs="Times New Roman"/>
        </w:rPr>
      </w:pPr>
      <w:bookmarkStart w:id="1" w:name="introduction"/>
      <w:bookmarkEnd w:id="0"/>
      <w:r w:rsidRPr="00EB7C2C">
        <w:rPr>
          <w:rFonts w:cs="Times New Roman"/>
        </w:rPr>
        <w:t>Introduction</w:t>
      </w:r>
    </w:p>
    <w:p w14:paraId="48BEBD36" w14:textId="77777777" w:rsidR="00EC64EA" w:rsidRPr="00EB7C2C" w:rsidRDefault="00650D6E" w:rsidP="00EB7C2C">
      <w:pPr>
        <w:pStyle w:val="FirstParagraph"/>
        <w:spacing w:line="480" w:lineRule="auto"/>
        <w:rPr>
          <w:rFonts w:cs="Times New Roman"/>
        </w:rPr>
      </w:pPr>
      <w:r w:rsidRPr="00EB7C2C">
        <w:rPr>
          <w:rFonts w:cs="Times New Roman"/>
        </w:rPr>
        <w:t>Learning - the acquisition and consolidation of new information - enables animals to create new associations between events, which can be essential for coping with environmental change [</w:t>
      </w:r>
      <w:hyperlink w:anchor="ref-dukas_evolutionary_2004">
        <w:r w:rsidR="00EC64EA" w:rsidRPr="00EB7C2C">
          <w:rPr>
            <w:rStyle w:val="Hyperlink"/>
            <w:rFonts w:cs="Times New Roman"/>
          </w:rPr>
          <w:t>1</w:t>
        </w:r>
      </w:hyperlink>
      <w:r w:rsidRPr="00EB7C2C">
        <w:rPr>
          <w:rFonts w:cs="Times New Roman"/>
        </w:rPr>
        <w:t>–</w:t>
      </w:r>
      <w:hyperlink w:anchor="ref-buchanan_condition_2013">
        <w:r w:rsidR="00EC64EA" w:rsidRPr="00EB7C2C">
          <w:rPr>
            <w:rStyle w:val="Hyperlink"/>
            <w:rFonts w:cs="Times New Roman"/>
          </w:rPr>
          <w:t>3</w:t>
        </w:r>
      </w:hyperlink>
      <w:r w:rsidRPr="00EB7C2C">
        <w:rPr>
          <w:rFonts w:cs="Times New Roman"/>
        </w:rPr>
        <w:t>]. However, the capacity to form new associations varies among individuals, potentially affecting their responses to environmental challenges [</w:t>
      </w:r>
      <w:hyperlink w:anchor="ref-ward2016ecological">
        <w:r w:rsidR="00EC64EA" w:rsidRPr="00EB7C2C">
          <w:rPr>
            <w:rStyle w:val="Hyperlink"/>
            <w:rFonts w:cs="Times New Roman"/>
          </w:rPr>
          <w:t>4</w:t>
        </w:r>
      </w:hyperlink>
      <w:r w:rsidRPr="00EB7C2C">
        <w:rPr>
          <w:rFonts w:cs="Times New Roman"/>
        </w:rPr>
        <w:t>,</w:t>
      </w:r>
      <w:hyperlink w:anchor="ref-welklin2024spatial">
        <w:r w:rsidR="00EC64EA" w:rsidRPr="00EB7C2C">
          <w:rPr>
            <w:rStyle w:val="Hyperlink"/>
            <w:rFonts w:cs="Times New Roman"/>
          </w:rPr>
          <w:t>5</w:t>
        </w:r>
      </w:hyperlink>
      <w:r w:rsidRPr="00EB7C2C">
        <w:rPr>
          <w:rFonts w:cs="Times New Roman"/>
        </w:rPr>
        <w:t xml:space="preserve">]. Learning faster may imply better exploitation </w:t>
      </w:r>
      <w:r w:rsidRPr="00EB7C2C">
        <w:rPr>
          <w:rFonts w:cs="Times New Roman"/>
        </w:rPr>
        <w:lastRenderedPageBreak/>
        <w:t>of resources or responding more efficiently to novel threats [</w:t>
      </w:r>
      <w:hyperlink w:anchor="ref-ward2016ecological">
        <w:r w:rsidR="00EC64EA" w:rsidRPr="00EB7C2C">
          <w:rPr>
            <w:rStyle w:val="Hyperlink"/>
            <w:rFonts w:cs="Times New Roman"/>
          </w:rPr>
          <w:t>4</w:t>
        </w:r>
      </w:hyperlink>
      <w:r w:rsidRPr="00EB7C2C">
        <w:rPr>
          <w:rFonts w:cs="Times New Roman"/>
        </w:rPr>
        <w:t>]. Consequently, individual differences in learning abilities can profoundly affect fitness, ultimately influencing population growth rates and stability [</w:t>
      </w:r>
      <w:hyperlink w:anchor="ref-ward2016ecological">
        <w:r w:rsidR="00EC64EA" w:rsidRPr="00EB7C2C">
          <w:rPr>
            <w:rStyle w:val="Hyperlink"/>
            <w:rFonts w:cs="Times New Roman"/>
          </w:rPr>
          <w:t>4</w:t>
        </w:r>
      </w:hyperlink>
      <w:r w:rsidRPr="00EB7C2C">
        <w:rPr>
          <w:rFonts w:cs="Times New Roman"/>
        </w:rPr>
        <w:t>,</w:t>
      </w:r>
      <w:hyperlink w:anchor="ref-welklin2024spatial">
        <w:r w:rsidR="00EC64EA" w:rsidRPr="00EB7C2C">
          <w:rPr>
            <w:rStyle w:val="Hyperlink"/>
            <w:rFonts w:cs="Times New Roman"/>
          </w:rPr>
          <w:t>5</w:t>
        </w:r>
      </w:hyperlink>
      <w:r w:rsidRPr="00EB7C2C">
        <w:rPr>
          <w:rFonts w:cs="Times New Roman"/>
        </w:rPr>
        <w:t>]. Therefore,understanding the mechanisms that drive these differences is crucial for predicting how populations will respond to novel conditions.</w:t>
      </w:r>
    </w:p>
    <w:p w14:paraId="586DAB64"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Factors like age, sex, or early-life conditions can have important effects on learning abilities [</w:t>
      </w:r>
      <w:hyperlink w:anchor="ref-szuran_water_1994">
        <w:r w:rsidR="00EC64EA" w:rsidRPr="00EB7C2C">
          <w:rPr>
            <w:rStyle w:val="Hyperlink"/>
            <w:rFonts w:ascii="Times New Roman" w:hAnsi="Times New Roman" w:cs="Times New Roman"/>
          </w:rPr>
          <w:t>6</w:t>
        </w:r>
      </w:hyperlink>
      <w:r w:rsidRPr="00EB7C2C">
        <w:rPr>
          <w:rFonts w:ascii="Times New Roman" w:hAnsi="Times New Roman" w:cs="Times New Roman"/>
        </w:rPr>
        <w:t>–</w:t>
      </w:r>
      <w:hyperlink w:anchor="ref-noble_age-dependent_2014">
        <w:r w:rsidR="00EC64EA" w:rsidRPr="00EB7C2C">
          <w:rPr>
            <w:rStyle w:val="Hyperlink"/>
            <w:rFonts w:ascii="Times New Roman" w:hAnsi="Times New Roman" w:cs="Times New Roman"/>
          </w:rPr>
          <w:t>12</w:t>
        </w:r>
      </w:hyperlink>
      <w:r w:rsidRPr="00EB7C2C">
        <w:rPr>
          <w:rFonts w:ascii="Times New Roman" w:hAnsi="Times New Roman" w:cs="Times New Roman"/>
        </w:rPr>
        <w:t>]. Adverse developmental environments are particularly influential, as the brain is highly sensitive to environmental inputs during early life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 For example, early experiences can alter neurotransmitter production [</w:t>
      </w:r>
      <w:hyperlink w:anchor="ref-amani2021perinatal">
        <w:r w:rsidR="00EC64EA" w:rsidRPr="00EB7C2C">
          <w:rPr>
            <w:rStyle w:val="Hyperlink"/>
            <w:rFonts w:ascii="Times New Roman" w:hAnsi="Times New Roman" w:cs="Times New Roman"/>
          </w:rPr>
          <w:t>13</w:t>
        </w:r>
      </w:hyperlink>
      <w:r w:rsidRPr="00EB7C2C">
        <w:rPr>
          <w:rFonts w:ascii="Times New Roman" w:hAnsi="Times New Roman" w:cs="Times New Roman"/>
        </w:rPr>
        <w:t>], gene expression [</w:t>
      </w:r>
      <w:hyperlink w:anchor="ref-zhou2020effects">
        <w:r w:rsidR="00EC64EA" w:rsidRPr="00EB7C2C">
          <w:rPr>
            <w:rStyle w:val="Hyperlink"/>
            <w:rFonts w:ascii="Times New Roman" w:hAnsi="Times New Roman" w:cs="Times New Roman"/>
          </w:rPr>
          <w:t>14</w:t>
        </w:r>
      </w:hyperlink>
      <w:r w:rsidRPr="00EB7C2C">
        <w:rPr>
          <w:rFonts w:ascii="Times New Roman" w:hAnsi="Times New Roman" w:cs="Times New Roman"/>
        </w:rPr>
        <w:t>], or brain structure [</w:t>
      </w:r>
      <w:hyperlink w:anchor="ref-amiel_effects_2017">
        <w:r w:rsidR="00EC64EA" w:rsidRPr="00EB7C2C">
          <w:rPr>
            <w:rStyle w:val="Hyperlink"/>
            <w:rFonts w:ascii="Times New Roman" w:hAnsi="Times New Roman" w:cs="Times New Roman"/>
          </w:rPr>
          <w:t>15</w:t>
        </w:r>
      </w:hyperlink>
      <w:r w:rsidRPr="00EB7C2C">
        <w:rPr>
          <w:rFonts w:ascii="Times New Roman" w:hAnsi="Times New Roman" w:cs="Times New Roman"/>
        </w:rPr>
        <w:t>], with lasting effects on cognition. Among the physiological mechanisms underlying learning, mitochondrial activity is considered a key factor [</w:t>
      </w:r>
      <w:hyperlink w:anchor="ref-siegel1994basic">
        <w:r w:rsidR="00EC64EA" w:rsidRPr="00EB7C2C">
          <w:rPr>
            <w:rStyle w:val="Hyperlink"/>
            <w:rFonts w:ascii="Times New Roman" w:hAnsi="Times New Roman" w:cs="Times New Roman"/>
          </w:rPr>
          <w:t>16</w:t>
        </w:r>
      </w:hyperlink>
      <w:r w:rsidRPr="00EB7C2C">
        <w:rPr>
          <w:rFonts w:ascii="Times New Roman" w:hAnsi="Times New Roman" w:cs="Times New Roman"/>
        </w:rPr>
        <w:t>–</w:t>
      </w:r>
      <w:hyperlink w:anchor="ref-picard_energetic_2018">
        <w:r w:rsidR="00EC64EA" w:rsidRPr="00EB7C2C">
          <w:rPr>
            <w:rStyle w:val="Hyperlink"/>
            <w:rFonts w:ascii="Times New Roman" w:hAnsi="Times New Roman" w:cs="Times New Roman"/>
          </w:rPr>
          <w:t>19</w:t>
        </w:r>
      </w:hyperlink>
      <w:r w:rsidRPr="00EB7C2C">
        <w:rPr>
          <w:rFonts w:ascii="Times New Roman" w:hAnsi="Times New Roman" w:cs="Times New Roman"/>
        </w:rPr>
        <w:t>]. The neural processes involved in learning impose substantial energetic demands [</w:t>
      </w:r>
      <w:hyperlink w:anchor="ref-mcnay_decreases_2000">
        <w:r w:rsidR="00EC64EA" w:rsidRPr="00EB7C2C">
          <w:rPr>
            <w:rStyle w:val="Hyperlink"/>
            <w:rFonts w:ascii="Times New Roman" w:hAnsi="Times New Roman" w:cs="Times New Roman"/>
          </w:rPr>
          <w:t>20</w:t>
        </w:r>
      </w:hyperlink>
      <w:r w:rsidRPr="00EB7C2C">
        <w:rPr>
          <w:rFonts w:ascii="Times New Roman" w:hAnsi="Times New Roman" w:cs="Times New Roman"/>
        </w:rPr>
        <w:t>–</w:t>
      </w:r>
      <w:hyperlink w:anchor="ref-alexandrov_neuronal_2022">
        <w:r w:rsidR="00EC64EA" w:rsidRPr="00EB7C2C">
          <w:rPr>
            <w:rStyle w:val="Hyperlink"/>
            <w:rFonts w:ascii="Times New Roman" w:hAnsi="Times New Roman" w:cs="Times New Roman"/>
          </w:rPr>
          <w:t>22</w:t>
        </w:r>
      </w:hyperlink>
      <w:r w:rsidRPr="00EB7C2C">
        <w:rPr>
          <w:rFonts w:ascii="Times New Roman" w:hAnsi="Times New Roman" w:cs="Times New Roman"/>
        </w:rPr>
        <w:t>], making efficient mitochondrial respiration essential [</w:t>
      </w:r>
      <w:hyperlink w:anchor="ref-du_dynamic_2009">
        <w:r w:rsidR="00EC64EA" w:rsidRPr="00EB7C2C">
          <w:rPr>
            <w:rStyle w:val="Hyperlink"/>
            <w:rFonts w:ascii="Times New Roman" w:hAnsi="Times New Roman" w:cs="Times New Roman"/>
          </w:rPr>
          <w:t>17</w:t>
        </w:r>
      </w:hyperlink>
      <w:r w:rsidRPr="00EB7C2C">
        <w:rPr>
          <w:rFonts w:ascii="Times New Roman" w:hAnsi="Times New Roman" w:cs="Times New Roman"/>
        </w:rPr>
        <w:t>–</w:t>
      </w:r>
      <w:hyperlink w:anchor="ref-picard_energetic_2018">
        <w:r w:rsidR="00EC64EA" w:rsidRPr="00EB7C2C">
          <w:rPr>
            <w:rStyle w:val="Hyperlink"/>
            <w:rFonts w:ascii="Times New Roman" w:hAnsi="Times New Roman" w:cs="Times New Roman"/>
          </w:rPr>
          <w:t>19</w:t>
        </w:r>
      </w:hyperlink>
      <w:r w:rsidRPr="00EB7C2C">
        <w:rPr>
          <w:rFonts w:ascii="Times New Roman" w:hAnsi="Times New Roman" w:cs="Times New Roman"/>
        </w:rPr>
        <w:t>]. Additionally, learning depends on a dense network of functional neurons [</w:t>
      </w:r>
      <w:hyperlink w:anchor="ref-amiel_effects_2017">
        <w:r w:rsidR="00EC64EA" w:rsidRPr="00EB7C2C">
          <w:rPr>
            <w:rStyle w:val="Hyperlink"/>
            <w:rFonts w:ascii="Times New Roman" w:hAnsi="Times New Roman" w:cs="Times New Roman"/>
          </w:rPr>
          <w:t>15</w:t>
        </w:r>
      </w:hyperlink>
      <w:r w:rsidRPr="00EB7C2C">
        <w:rPr>
          <w:rFonts w:ascii="Times New Roman" w:hAnsi="Times New Roman" w:cs="Times New Roman"/>
        </w:rPr>
        <w:t>,</w:t>
      </w:r>
      <w:hyperlink w:anchor="ref-lefebvre_taxonomic_2011">
        <w:r w:rsidR="00EC64EA" w:rsidRPr="00EB7C2C">
          <w:rPr>
            <w:rStyle w:val="Hyperlink"/>
            <w:rFonts w:ascii="Times New Roman" w:hAnsi="Times New Roman" w:cs="Times New Roman"/>
          </w:rPr>
          <w:t>23</w:t>
        </w:r>
      </w:hyperlink>
      <w:r w:rsidRPr="00EB7C2C">
        <w:rPr>
          <w:rFonts w:ascii="Times New Roman" w:hAnsi="Times New Roman" w:cs="Times New Roman"/>
        </w:rPr>
        <w:t>], which can be compromised by excessive oxidative stress - a byproduct of mitochondrial metabolism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w:t>
      </w:r>
      <w:hyperlink w:anchor="ref-du_dynamic_2009">
        <w:r w:rsidR="00EC64EA" w:rsidRPr="00EB7C2C">
          <w:rPr>
            <w:rStyle w:val="Hyperlink"/>
            <w:rFonts w:ascii="Times New Roman" w:hAnsi="Times New Roman" w:cs="Times New Roman"/>
          </w:rPr>
          <w:t>17</w:t>
        </w:r>
      </w:hyperlink>
      <w:r w:rsidRPr="00EB7C2C">
        <w:rPr>
          <w:rFonts w:ascii="Times New Roman" w:hAnsi="Times New Roman" w:cs="Times New Roman"/>
        </w:rPr>
        <w:t>,</w:t>
      </w:r>
      <w:hyperlink w:anchor="ref-finkel_oxidants_2000">
        <w:r w:rsidR="00EC64EA" w:rsidRPr="00EB7C2C">
          <w:rPr>
            <w:rStyle w:val="Hyperlink"/>
            <w:rFonts w:ascii="Times New Roman" w:hAnsi="Times New Roman" w:cs="Times New Roman"/>
          </w:rPr>
          <w:t>24</w:t>
        </w:r>
      </w:hyperlink>
      <w:r w:rsidRPr="00EB7C2C">
        <w:rPr>
          <w:rFonts w:ascii="Times New Roman" w:hAnsi="Times New Roman" w:cs="Times New Roman"/>
        </w:rPr>
        <w:t>–</w:t>
      </w:r>
      <w:hyperlink w:anchor="ref-hoffmann_mitochondrion_2018">
        <w:r w:rsidR="00EC64EA" w:rsidRPr="00EB7C2C">
          <w:rPr>
            <w:rStyle w:val="Hyperlink"/>
            <w:rFonts w:ascii="Times New Roman" w:hAnsi="Times New Roman" w:cs="Times New Roman"/>
          </w:rPr>
          <w:t>26</w:t>
        </w:r>
      </w:hyperlink>
      <w:r w:rsidRPr="00EB7C2C">
        <w:rPr>
          <w:rFonts w:ascii="Times New Roman" w:hAnsi="Times New Roman" w:cs="Times New Roman"/>
        </w:rPr>
        <w:t>]. Studies on mammals have shown the pervasive effects of mitochondrial physiology on cognitive abilities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w:t>
      </w:r>
      <w:hyperlink w:anchor="ref-hara_presynaptic_2014">
        <w:r w:rsidR="00EC64EA" w:rsidRPr="00EB7C2C">
          <w:rPr>
            <w:rStyle w:val="Hyperlink"/>
            <w:rFonts w:ascii="Times New Roman" w:hAnsi="Times New Roman" w:cs="Times New Roman"/>
          </w:rPr>
          <w:t>27</w:t>
        </w:r>
      </w:hyperlink>
      <w:r w:rsidRPr="00EB7C2C">
        <w:rPr>
          <w:rFonts w:ascii="Times New Roman" w:hAnsi="Times New Roman" w:cs="Times New Roman"/>
        </w:rPr>
        <w:t>,</w:t>
      </w:r>
      <w:hyperlink w:anchor="ref-cao2014ampk">
        <w:r w:rsidR="00EC64EA" w:rsidRPr="00EB7C2C">
          <w:rPr>
            <w:rStyle w:val="Hyperlink"/>
            <w:rFonts w:ascii="Times New Roman" w:hAnsi="Times New Roman" w:cs="Times New Roman"/>
          </w:rPr>
          <w:t>28</w:t>
        </w:r>
      </w:hyperlink>
      <w:r w:rsidRPr="00EB7C2C">
        <w:rPr>
          <w:rFonts w:ascii="Times New Roman" w:hAnsi="Times New Roman" w:cs="Times New Roman"/>
        </w:rPr>
        <w:t>]. However, the extent to which these effects are generalisable to other taxa remains largely unexplored.</w:t>
      </w:r>
    </w:p>
    <w:p w14:paraId="0254EEF4"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Since mitochondria are maternally inherited, maternal condition plays a fundamental role in shaping offspring mitochondrial activity [</w:t>
      </w:r>
      <w:hyperlink w:anchor="ref-picard_mitochondria_2014">
        <w:r w:rsidR="00EC64EA" w:rsidRPr="00EB7C2C">
          <w:rPr>
            <w:rStyle w:val="Hyperlink"/>
            <w:rFonts w:ascii="Times New Roman" w:hAnsi="Times New Roman" w:cs="Times New Roman"/>
          </w:rPr>
          <w:t>18</w:t>
        </w:r>
      </w:hyperlink>
      <w:r w:rsidRPr="00EB7C2C">
        <w:rPr>
          <w:rFonts w:ascii="Times New Roman" w:hAnsi="Times New Roman" w:cs="Times New Roman"/>
        </w:rPr>
        <w:t>]. Maternal stress can also influence how mitochondria operate in offspring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 Stressful situations experienced by mothers can elevate glucocorticoids (GCs) [</w:t>
      </w:r>
      <w:hyperlink w:anchor="ref-sapolsky_how_2000">
        <w:r w:rsidR="00EC64EA" w:rsidRPr="00EB7C2C">
          <w:rPr>
            <w:rStyle w:val="Hyperlink"/>
            <w:rFonts w:ascii="Times New Roman" w:hAnsi="Times New Roman" w:cs="Times New Roman"/>
          </w:rPr>
          <w:t>29</w:t>
        </w:r>
      </w:hyperlink>
      <w:r w:rsidRPr="00EB7C2C">
        <w:rPr>
          <w:rFonts w:ascii="Times New Roman" w:hAnsi="Times New Roman" w:cs="Times New Roman"/>
        </w:rPr>
        <w:t>], which can affect developing embryos [</w:t>
      </w:r>
      <w:hyperlink w:anchor="ref-uller_sex-specific_2009">
        <w:r w:rsidR="00EC64EA" w:rsidRPr="00EB7C2C">
          <w:rPr>
            <w:rStyle w:val="Hyperlink"/>
            <w:rFonts w:ascii="Times New Roman" w:hAnsi="Times New Roman" w:cs="Times New Roman"/>
          </w:rPr>
          <w:t>30</w:t>
        </w:r>
      </w:hyperlink>
      <w:r w:rsidRPr="00EB7C2C">
        <w:rPr>
          <w:rFonts w:ascii="Times New Roman" w:hAnsi="Times New Roman" w:cs="Times New Roman"/>
        </w:rPr>
        <w:t>] altering mitochondrial physiology through transgenerational effects [</w:t>
      </w:r>
      <w:hyperlink w:anchor="ref-picard_mitochondria_2014">
        <w:r w:rsidR="00EC64EA" w:rsidRPr="00EB7C2C">
          <w:rPr>
            <w:rStyle w:val="Hyperlink"/>
            <w:rFonts w:ascii="Times New Roman" w:hAnsi="Times New Roman" w:cs="Times New Roman"/>
          </w:rPr>
          <w:t>18</w:t>
        </w:r>
      </w:hyperlink>
      <w:r w:rsidRPr="00EB7C2C">
        <w:rPr>
          <w:rFonts w:ascii="Times New Roman" w:hAnsi="Times New Roman" w:cs="Times New Roman"/>
        </w:rPr>
        <w:t>]. For instance, maternal stress has been shown to contribute significantly to oxidative stress in the brain of rats (</w:t>
      </w:r>
      <w:r w:rsidRPr="00EB7C2C">
        <w:rPr>
          <w:rFonts w:ascii="Times New Roman" w:hAnsi="Times New Roman" w:cs="Times New Roman"/>
          <w:i/>
          <w:iCs/>
        </w:rPr>
        <w:t>Rattus norvegicus</w:t>
      </w:r>
      <w:r w:rsidRPr="00EB7C2C">
        <w:rPr>
          <w:rFonts w:ascii="Times New Roman" w:hAnsi="Times New Roman" w:cs="Times New Roman"/>
        </w:rPr>
        <w:t>) with impacts on spatial learning abilities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w:t>
      </w:r>
      <w:hyperlink w:anchor="ref-cao2014ampk">
        <w:r w:rsidR="00EC64EA" w:rsidRPr="00EB7C2C">
          <w:rPr>
            <w:rStyle w:val="Hyperlink"/>
            <w:rFonts w:ascii="Times New Roman" w:hAnsi="Times New Roman" w:cs="Times New Roman"/>
          </w:rPr>
          <w:t>28</w:t>
        </w:r>
      </w:hyperlink>
      <w:r w:rsidRPr="00EB7C2C">
        <w:rPr>
          <w:rFonts w:ascii="Times New Roman" w:hAnsi="Times New Roman" w:cs="Times New Roman"/>
        </w:rPr>
        <w:t>,</w:t>
      </w:r>
      <w:hyperlink w:anchor="ref-haussmann_embryonic_2012">
        <w:r w:rsidR="00EC64EA" w:rsidRPr="00EB7C2C">
          <w:rPr>
            <w:rStyle w:val="Hyperlink"/>
            <w:rFonts w:ascii="Times New Roman" w:hAnsi="Times New Roman" w:cs="Times New Roman"/>
          </w:rPr>
          <w:t>31</w:t>
        </w:r>
      </w:hyperlink>
      <w:r w:rsidRPr="00EB7C2C">
        <w:rPr>
          <w:rFonts w:ascii="Times New Roman" w:hAnsi="Times New Roman" w:cs="Times New Roman"/>
        </w:rPr>
        <w:t>].</w:t>
      </w:r>
    </w:p>
    <w:p w14:paraId="0F5FAF08"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 xml:space="preserve">Temperature is also a significant source of maternal stress in ectotherms. Thermal environments outside the optimal range can elevate GCs in mothers, which can be passed to the offspring [see </w:t>
      </w:r>
      <w:hyperlink w:anchor="ref-Crino_2023">
        <w:r w:rsidR="00EC64EA" w:rsidRPr="00EB7C2C">
          <w:rPr>
            <w:rStyle w:val="Hyperlink"/>
            <w:rFonts w:ascii="Times New Roman" w:hAnsi="Times New Roman" w:cs="Times New Roman"/>
          </w:rPr>
          <w:t>32</w:t>
        </w:r>
      </w:hyperlink>
      <w:r w:rsidRPr="00EB7C2C">
        <w:rPr>
          <w:rFonts w:ascii="Times New Roman" w:hAnsi="Times New Roman" w:cs="Times New Roman"/>
        </w:rPr>
        <w:t>]. Temperature can also directly influence offspring development, particularly during early life [</w:t>
      </w:r>
      <w:hyperlink w:anchor="ref-noble_developmental_2018">
        <w:r w:rsidR="00EC64EA" w:rsidRPr="00EB7C2C">
          <w:rPr>
            <w:rStyle w:val="Hyperlink"/>
            <w:rFonts w:ascii="Times New Roman" w:hAnsi="Times New Roman" w:cs="Times New Roman"/>
          </w:rPr>
          <w:t>33</w:t>
        </w:r>
      </w:hyperlink>
      <w:r w:rsidRPr="00EB7C2C">
        <w:rPr>
          <w:rFonts w:ascii="Times New Roman" w:hAnsi="Times New Roman" w:cs="Times New Roman"/>
        </w:rPr>
        <w:t>,</w:t>
      </w:r>
      <w:hyperlink w:anchor="ref-crino2024eggs">
        <w:r w:rsidR="00EC64EA" w:rsidRPr="00EB7C2C">
          <w:rPr>
            <w:rStyle w:val="Hyperlink"/>
            <w:rFonts w:ascii="Times New Roman" w:hAnsi="Times New Roman" w:cs="Times New Roman"/>
          </w:rPr>
          <w:t>34</w:t>
        </w:r>
      </w:hyperlink>
      <w:r w:rsidRPr="00EB7C2C">
        <w:rPr>
          <w:rFonts w:ascii="Times New Roman" w:hAnsi="Times New Roman" w:cs="Times New Roman"/>
        </w:rPr>
        <w:t>]. The prenatal thermal environment is crucial in shaping mitochondrial function, affecting energy metabolism and oxidative stress [</w:t>
      </w:r>
      <w:hyperlink w:anchor="ref-crino2024eggs">
        <w:r w:rsidR="00EC64EA" w:rsidRPr="00EB7C2C">
          <w:rPr>
            <w:rStyle w:val="Hyperlink"/>
            <w:rFonts w:ascii="Times New Roman" w:hAnsi="Times New Roman" w:cs="Times New Roman"/>
          </w:rPr>
          <w:t>34</w:t>
        </w:r>
      </w:hyperlink>
      <w:r w:rsidRPr="00EB7C2C">
        <w:rPr>
          <w:rFonts w:ascii="Times New Roman" w:hAnsi="Times New Roman" w:cs="Times New Roman"/>
        </w:rPr>
        <w:t>,</w:t>
      </w:r>
      <w:hyperlink w:anchor="ref-stier2022experimental">
        <w:r w:rsidR="00EC64EA" w:rsidRPr="00EB7C2C">
          <w:rPr>
            <w:rStyle w:val="Hyperlink"/>
            <w:rFonts w:ascii="Times New Roman" w:hAnsi="Times New Roman" w:cs="Times New Roman"/>
          </w:rPr>
          <w:t>35</w:t>
        </w:r>
      </w:hyperlink>
      <w:r w:rsidRPr="00EB7C2C">
        <w:rPr>
          <w:rFonts w:ascii="Times New Roman" w:hAnsi="Times New Roman" w:cs="Times New Roman"/>
        </w:rPr>
        <w:t>]. Thus, the combined effects of prenatal GCs and temperature may profoundly influence mitochondrial function, with important consequences for brain development and cognition. However, the extent to which prenatal GCs and temperature interact to shape cognitive abilities via mitochondrial physiology remains largely unknown outside of a few model species [</w:t>
      </w:r>
      <w:hyperlink w:anchor="ref-zhu_prenatal_2004">
        <w:r w:rsidR="00EC64EA" w:rsidRPr="00EB7C2C">
          <w:rPr>
            <w:rStyle w:val="Hyperlink"/>
            <w:rFonts w:ascii="Times New Roman" w:hAnsi="Times New Roman" w:cs="Times New Roman"/>
          </w:rPr>
          <w:t>8</w:t>
        </w:r>
      </w:hyperlink>
      <w:r w:rsidRPr="00EB7C2C">
        <w:rPr>
          <w:rFonts w:ascii="Times New Roman" w:hAnsi="Times New Roman" w:cs="Times New Roman"/>
        </w:rPr>
        <w:t>,</w:t>
      </w:r>
      <w:hyperlink w:anchor="ref-cao2014ampk">
        <w:r w:rsidR="00EC64EA" w:rsidRPr="00EB7C2C">
          <w:rPr>
            <w:rStyle w:val="Hyperlink"/>
            <w:rFonts w:ascii="Times New Roman" w:hAnsi="Times New Roman" w:cs="Times New Roman"/>
          </w:rPr>
          <w:t>28</w:t>
        </w:r>
      </w:hyperlink>
      <w:r w:rsidRPr="00EB7C2C">
        <w:rPr>
          <w:rFonts w:ascii="Times New Roman" w:hAnsi="Times New Roman" w:cs="Times New Roman"/>
        </w:rPr>
        <w:t>,</w:t>
      </w:r>
      <w:hyperlink w:anchor="ref-haussmann_embryonic_2012">
        <w:r w:rsidR="00EC64EA" w:rsidRPr="00EB7C2C">
          <w:rPr>
            <w:rStyle w:val="Hyperlink"/>
            <w:rFonts w:ascii="Times New Roman" w:hAnsi="Times New Roman" w:cs="Times New Roman"/>
          </w:rPr>
          <w:t>31</w:t>
        </w:r>
      </w:hyperlink>
      <w:r w:rsidRPr="00EB7C2C">
        <w:rPr>
          <w:rFonts w:ascii="Times New Roman" w:hAnsi="Times New Roman" w:cs="Times New Roman"/>
        </w:rPr>
        <w:t>].</w:t>
      </w:r>
    </w:p>
    <w:p w14:paraId="64CA75B6"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Here, we examined how prenatal temperature and corticosterone (CORT) — the primary GC in reptiles — affect brain mitochondrial physiology and spatial learning in the delicate skink (</w:t>
      </w:r>
      <w:r w:rsidRPr="00EB7C2C">
        <w:rPr>
          <w:rFonts w:ascii="Times New Roman" w:hAnsi="Times New Roman" w:cs="Times New Roman"/>
          <w:i/>
          <w:iCs/>
        </w:rPr>
        <w:t>Lampropholis delicata</w:t>
      </w:r>
      <w:r w:rsidRPr="00EB7C2C">
        <w:rPr>
          <w:rFonts w:ascii="Times New Roman" w:hAnsi="Times New Roman" w:cs="Times New Roman"/>
        </w:rPr>
        <w:t>). We hypothesized that prenatal CORT and temperature would influence learning abilities by impacting brain mitochondrial activity. Specifically, we predicted that prenatal CORT would decrease energy production while increasing oxidative damage [</w:t>
      </w:r>
      <w:hyperlink w:anchor="ref-gong_chronic_2011">
        <w:r w:rsidR="00EC64EA" w:rsidRPr="00EB7C2C">
          <w:rPr>
            <w:rStyle w:val="Hyperlink"/>
            <w:rFonts w:ascii="Times New Roman" w:hAnsi="Times New Roman" w:cs="Times New Roman"/>
          </w:rPr>
          <w:t>25</w:t>
        </w:r>
      </w:hyperlink>
      <w:r w:rsidRPr="00EB7C2C">
        <w:rPr>
          <w:rFonts w:ascii="Times New Roman" w:hAnsi="Times New Roman" w:cs="Times New Roman"/>
        </w:rPr>
        <w:t>,</w:t>
      </w:r>
      <w:hyperlink w:anchor="ref-costantini2011meta">
        <w:r w:rsidR="00EC64EA" w:rsidRPr="00EB7C2C">
          <w:rPr>
            <w:rStyle w:val="Hyperlink"/>
            <w:rFonts w:ascii="Times New Roman" w:hAnsi="Times New Roman" w:cs="Times New Roman"/>
          </w:rPr>
          <w:t>36</w:t>
        </w:r>
      </w:hyperlink>
      <w:r w:rsidRPr="00EB7C2C">
        <w:rPr>
          <w:rFonts w:ascii="Times New Roman" w:hAnsi="Times New Roman" w:cs="Times New Roman"/>
        </w:rPr>
        <w:t xml:space="preserve">,but see </w:t>
      </w:r>
      <w:hyperlink w:anchor="ref-crino2024eggs">
        <w:r w:rsidR="00EC64EA" w:rsidRPr="00EB7C2C">
          <w:rPr>
            <w:rStyle w:val="Hyperlink"/>
            <w:rFonts w:ascii="Times New Roman" w:hAnsi="Times New Roman" w:cs="Times New Roman"/>
          </w:rPr>
          <w:t>34</w:t>
        </w:r>
      </w:hyperlink>
      <w:r w:rsidRPr="00EB7C2C">
        <w:rPr>
          <w:rFonts w:ascii="Times New Roman" w:hAnsi="Times New Roman" w:cs="Times New Roman"/>
        </w:rPr>
        <w:t>], especially if CORT can alter cellular components increasing ROS production without enhancing ATP synthesis or making them more vulnerable to oxidative damage. Similarly, we predicted that high temperatures would decrease mitochondrial efficiency [</w:t>
      </w:r>
      <w:hyperlink w:anchor="ref-crino2024eggs">
        <w:r w:rsidR="00EC64EA" w:rsidRPr="00EB7C2C">
          <w:rPr>
            <w:rStyle w:val="Hyperlink"/>
            <w:rFonts w:ascii="Times New Roman" w:hAnsi="Times New Roman" w:cs="Times New Roman"/>
          </w:rPr>
          <w:t>34</w:t>
        </w:r>
      </w:hyperlink>
      <w:r w:rsidRPr="00EB7C2C">
        <w:rPr>
          <w:rFonts w:ascii="Times New Roman" w:hAnsi="Times New Roman" w:cs="Times New Roman"/>
        </w:rPr>
        <w:t>,</w:t>
      </w:r>
      <w:hyperlink w:anchor="ref-zavorka_climate_2021">
        <w:r w:rsidR="00EC64EA" w:rsidRPr="00EB7C2C">
          <w:rPr>
            <w:rStyle w:val="Hyperlink"/>
            <w:rFonts w:ascii="Times New Roman" w:hAnsi="Times New Roman" w:cs="Times New Roman"/>
          </w:rPr>
          <w:t>37</w:t>
        </w:r>
      </w:hyperlink>
      <w:r w:rsidRPr="00EB7C2C">
        <w:rPr>
          <w:rFonts w:ascii="Times New Roman" w:hAnsi="Times New Roman" w:cs="Times New Roman"/>
        </w:rPr>
        <w:t>], but would reduce oxidative stress [</w:t>
      </w:r>
      <w:hyperlink w:anchor="ref-treidel2016temperature">
        <w:r w:rsidR="00EC64EA" w:rsidRPr="00EB7C2C">
          <w:rPr>
            <w:rStyle w:val="Hyperlink"/>
            <w:rFonts w:ascii="Times New Roman" w:hAnsi="Times New Roman" w:cs="Times New Roman"/>
          </w:rPr>
          <w:t>38</w:t>
        </w:r>
      </w:hyperlink>
      <w:r w:rsidRPr="00EB7C2C">
        <w:rPr>
          <w:rFonts w:ascii="Times New Roman" w:hAnsi="Times New Roman" w:cs="Times New Roman"/>
        </w:rPr>
        <w:t>]. We further predicted that the combined effects of CORT and temperature would lead to complex interactions, with both factors negatively impacting mitochondrial efficiency but having opposite effects on oxidative stress. These effects would lead to differences in learning abilities, which could be affected by the balance between energy production and oxidative stress [</w:t>
      </w:r>
      <w:hyperlink w:anchor="ref-du_dynamic_2009">
        <w:r w:rsidR="00EC64EA" w:rsidRPr="00EB7C2C">
          <w:rPr>
            <w:rStyle w:val="Hyperlink"/>
            <w:rFonts w:ascii="Times New Roman" w:hAnsi="Times New Roman" w:cs="Times New Roman"/>
          </w:rPr>
          <w:t>17</w:t>
        </w:r>
      </w:hyperlink>
      <w:r w:rsidRPr="00EB7C2C">
        <w:rPr>
          <w:rFonts w:ascii="Times New Roman" w:hAnsi="Times New Roman" w:cs="Times New Roman"/>
        </w:rPr>
        <w:t>,</w:t>
      </w:r>
      <w:hyperlink w:anchor="ref-picard_energetic_2018">
        <w:r w:rsidR="00EC64EA" w:rsidRPr="00EB7C2C">
          <w:rPr>
            <w:rStyle w:val="Hyperlink"/>
            <w:rFonts w:ascii="Times New Roman" w:hAnsi="Times New Roman" w:cs="Times New Roman"/>
          </w:rPr>
          <w:t>19</w:t>
        </w:r>
      </w:hyperlink>
      <w:r w:rsidRPr="00EB7C2C">
        <w:rPr>
          <w:rFonts w:ascii="Times New Roman" w:hAnsi="Times New Roman" w:cs="Times New Roman"/>
        </w:rPr>
        <w:t>,</w:t>
      </w:r>
      <w:hyperlink w:anchor="ref-alexandrov_neuronal_2022">
        <w:r w:rsidR="00EC64EA" w:rsidRPr="00EB7C2C">
          <w:rPr>
            <w:rStyle w:val="Hyperlink"/>
            <w:rFonts w:ascii="Times New Roman" w:hAnsi="Times New Roman" w:cs="Times New Roman"/>
          </w:rPr>
          <w:t>22</w:t>
        </w:r>
      </w:hyperlink>
      <w:r w:rsidRPr="00EB7C2C">
        <w:rPr>
          <w:rFonts w:ascii="Times New Roman" w:hAnsi="Times New Roman" w:cs="Times New Roman"/>
        </w:rPr>
        <w:t xml:space="preserve">]. By examining these interactions, we aim to clarify how prenatal environmental factors shape learning abilities through mitochondrial function, </w:t>
      </w:r>
      <w:r w:rsidRPr="00EB7C2C">
        <w:rPr>
          <w:rFonts w:ascii="Times New Roman" w:hAnsi="Times New Roman" w:cs="Times New Roman"/>
        </w:rPr>
        <w:lastRenderedPageBreak/>
        <w:t>clarifying the mechanisms that mediate the role of early-life conditions on cognitive development.</w:t>
      </w:r>
    </w:p>
    <w:p w14:paraId="4612B39D" w14:textId="77777777" w:rsidR="00EC64EA" w:rsidRPr="00EB7C2C" w:rsidRDefault="00650D6E" w:rsidP="00EB7C2C">
      <w:pPr>
        <w:pStyle w:val="Heading2"/>
        <w:spacing w:line="480" w:lineRule="auto"/>
        <w:rPr>
          <w:rFonts w:cs="Times New Roman"/>
        </w:rPr>
      </w:pPr>
      <w:bookmarkStart w:id="2" w:name="methods"/>
      <w:bookmarkEnd w:id="1"/>
      <w:r w:rsidRPr="00EB7C2C">
        <w:rPr>
          <w:rFonts w:cs="Times New Roman"/>
        </w:rPr>
        <w:t>Methods</w:t>
      </w:r>
    </w:p>
    <w:p w14:paraId="56816879" w14:textId="77777777" w:rsidR="00EC64EA" w:rsidRPr="00EB7C2C" w:rsidRDefault="00650D6E" w:rsidP="00EB7C2C">
      <w:pPr>
        <w:pStyle w:val="Heading4"/>
        <w:spacing w:line="480" w:lineRule="auto"/>
        <w:rPr>
          <w:rFonts w:ascii="Times New Roman" w:hAnsi="Times New Roman" w:cs="Times New Roman"/>
        </w:rPr>
      </w:pPr>
      <w:bookmarkStart w:id="3" w:name="experimental-animals"/>
      <w:r w:rsidRPr="00EB7C2C">
        <w:rPr>
          <w:rFonts w:ascii="Times New Roman" w:hAnsi="Times New Roman" w:cs="Times New Roman"/>
        </w:rPr>
        <w:t>Experimental animals</w:t>
      </w:r>
    </w:p>
    <w:p w14:paraId="3D91CD03" w14:textId="77777777" w:rsidR="00EC64EA" w:rsidRPr="00EB7C2C" w:rsidRDefault="00650D6E" w:rsidP="00EB7C2C">
      <w:pPr>
        <w:pStyle w:val="FirstParagraph"/>
        <w:spacing w:line="480" w:lineRule="auto"/>
        <w:rPr>
          <w:rFonts w:cs="Times New Roman"/>
        </w:rPr>
      </w:pPr>
      <w:r w:rsidRPr="00EB7C2C">
        <w:rPr>
          <w:rFonts w:cs="Times New Roman"/>
        </w:rPr>
        <w:t>Lizards came from a breeding colony established in the laboratory in 2019 from wild populations in Sydney, Australia. The colony consisted of 270 adults in groups of two males and four females. Eggs were collected from these groups between November 2023 to January 2024. After collecting the eggs, we treated them with CORT or vehicle control and incubated them under two different temperature regimes (see below). Clutch and egg identity were assigned immediately after egg collection, and the eggs were incubat</w:t>
      </w:r>
      <w:r w:rsidRPr="00EB7C2C">
        <w:rPr>
          <w:rFonts w:cs="Times New Roman"/>
        </w:rPr>
        <w:t xml:space="preserve">ed in individual cups until hatching. Hatchlings were also kept in individual enclosures until the end of the experiment. For details on husbandry and breeding conditions see </w:t>
      </w:r>
      <w:r w:rsidRPr="00EB7C2C">
        <w:rPr>
          <w:rFonts w:cs="Times New Roman"/>
          <w:i/>
          <w:iCs/>
        </w:rPr>
        <w:t>Methods 1: Animal husbandry in Supplementary Material</w:t>
      </w:r>
      <w:r w:rsidRPr="00EB7C2C">
        <w:rPr>
          <w:rFonts w:cs="Times New Roman"/>
        </w:rPr>
        <w:t>.</w:t>
      </w:r>
    </w:p>
    <w:p w14:paraId="1D72CAE0" w14:textId="77777777" w:rsidR="00EC64EA" w:rsidRPr="00EB7C2C" w:rsidRDefault="00650D6E" w:rsidP="00EB7C2C">
      <w:pPr>
        <w:pStyle w:val="Heading4"/>
        <w:spacing w:line="480" w:lineRule="auto"/>
        <w:rPr>
          <w:rFonts w:ascii="Times New Roman" w:hAnsi="Times New Roman" w:cs="Times New Roman"/>
        </w:rPr>
      </w:pPr>
      <w:bookmarkStart w:id="4" w:name="X386499ece4222b920c83c21b65a70f5de413695"/>
      <w:bookmarkEnd w:id="3"/>
      <w:r w:rsidRPr="00EB7C2C">
        <w:rPr>
          <w:rFonts w:ascii="Times New Roman" w:hAnsi="Times New Roman" w:cs="Times New Roman"/>
        </w:rPr>
        <w:t>Corticosterone and temperature manipulations</w:t>
      </w:r>
    </w:p>
    <w:p w14:paraId="57DDC499" w14:textId="77777777" w:rsidR="00EC64EA" w:rsidRPr="00EB7C2C" w:rsidRDefault="00650D6E" w:rsidP="00EB7C2C">
      <w:pPr>
        <w:pStyle w:val="FirstParagraph"/>
        <w:spacing w:line="480" w:lineRule="auto"/>
        <w:rPr>
          <w:rFonts w:cs="Times New Roman"/>
        </w:rPr>
      </w:pPr>
      <w:r w:rsidRPr="00EB7C2C">
        <w:rPr>
          <w:rFonts w:cs="Times New Roman"/>
        </w:rPr>
        <w:t>We tested the combined effects of prenatal CORT and temperature by elevating CORT concentrations in eggs and then incubating them under one of two temperature regimes (Cold - 23 ± 3 ºC or Hot - 28 ± 3 ºC). We used a partial split clutch design where eggs from a given clutch were distributed equally across the four treatments when clutch sizes were larger than four and randomly across treatments when less than four. CORT-treated eggs were topically supplied with 5 µL of crystalline corticosterone (Sigma, Cat</w:t>
      </w:r>
      <w:r w:rsidRPr="00EB7C2C">
        <w:rPr>
          <w:rFonts w:cs="Times New Roman"/>
        </w:rPr>
        <w:t>. No. C2505) dissolved in 100% ethanol at a final concentration of 10 pg CORT/mL (CORT treatment), while Control eggs received an equal volume of 100% Ethanol. CORT dose increased mean yolk CORT levels ~3.7x higher than control eggs in previous studies [</w:t>
      </w:r>
      <w:hyperlink w:anchor="ref-crino2024eggs">
        <w:r w:rsidR="00EC64EA" w:rsidRPr="00EB7C2C">
          <w:rPr>
            <w:rStyle w:val="Hyperlink"/>
            <w:rFonts w:cs="Times New Roman"/>
          </w:rPr>
          <w:t>34</w:t>
        </w:r>
      </w:hyperlink>
      <w:r w:rsidRPr="00EB7C2C">
        <w:rPr>
          <w:rFonts w:cs="Times New Roman"/>
        </w:rPr>
        <w:t xml:space="preserve">]. Eggs were then incubated in one of the two previously </w:t>
      </w:r>
      <w:r w:rsidRPr="00EB7C2C">
        <w:rPr>
          <w:rFonts w:cs="Times New Roman"/>
        </w:rPr>
        <w:lastRenderedPageBreak/>
        <w:t xml:space="preserve">mentioned temperature regimes that are within the natural limits of nest temperatures in </w:t>
      </w:r>
      <w:r w:rsidRPr="00EB7C2C">
        <w:rPr>
          <w:rFonts w:cs="Times New Roman"/>
          <w:i/>
          <w:iCs/>
        </w:rPr>
        <w:t>L. delicata</w:t>
      </w:r>
      <w:r w:rsidRPr="00EB7C2C">
        <w:rPr>
          <w:rFonts w:cs="Times New Roman"/>
        </w:rPr>
        <w:t xml:space="preserve"> [</w:t>
      </w:r>
      <w:hyperlink w:anchor="ref-cheetham2011embryonic">
        <w:r w:rsidR="00EC64EA" w:rsidRPr="00EB7C2C">
          <w:rPr>
            <w:rStyle w:val="Hyperlink"/>
            <w:rFonts w:cs="Times New Roman"/>
          </w:rPr>
          <w:t>39</w:t>
        </w:r>
      </w:hyperlink>
      <w:r w:rsidRPr="00EB7C2C">
        <w:rPr>
          <w:rFonts w:cs="Times New Roman"/>
        </w:rPr>
        <w:t>].</w:t>
      </w:r>
    </w:p>
    <w:p w14:paraId="71CBF786" w14:textId="77777777" w:rsidR="00EC64EA" w:rsidRPr="00EB7C2C" w:rsidRDefault="00650D6E" w:rsidP="00EB7C2C">
      <w:pPr>
        <w:pStyle w:val="Heading4"/>
        <w:spacing w:line="480" w:lineRule="auto"/>
        <w:rPr>
          <w:rFonts w:ascii="Times New Roman" w:hAnsi="Times New Roman" w:cs="Times New Roman"/>
        </w:rPr>
      </w:pPr>
      <w:bookmarkStart w:id="5" w:name="spatial-learning"/>
      <w:bookmarkEnd w:id="4"/>
      <w:r w:rsidRPr="00EB7C2C">
        <w:rPr>
          <w:rFonts w:ascii="Times New Roman" w:hAnsi="Times New Roman" w:cs="Times New Roman"/>
        </w:rPr>
        <w:t>Spatial learning</w:t>
      </w:r>
    </w:p>
    <w:p w14:paraId="38E3B6A2" w14:textId="77777777" w:rsidR="00EC64EA" w:rsidRPr="00EB7C2C" w:rsidRDefault="00650D6E" w:rsidP="00EB7C2C">
      <w:pPr>
        <w:pStyle w:val="FirstParagraph"/>
        <w:spacing w:line="480" w:lineRule="auto"/>
        <w:rPr>
          <w:rFonts w:cs="Times New Roman"/>
        </w:rPr>
      </w:pPr>
      <w:r w:rsidRPr="00EB7C2C">
        <w:rPr>
          <w:rFonts w:cs="Times New Roman"/>
        </w:rPr>
        <w:t>The spatial learning task involved training lizards to navigate a 6-arm maze to reach an exit connected to a transport box that allowed us to return the lizards to their enclosure without further contact. In each trial, lizards were placed by hand in the center of the maze and left to acclimatise for two minutes. During acclimatisation, the central area was surrounded by a yellow device mounted on a pulley system. At the start of each trial, this device was lifted to startle the lizard. If the lizard did no</w:t>
      </w:r>
      <w:r w:rsidRPr="00EB7C2C">
        <w:rPr>
          <w:rFonts w:cs="Times New Roman"/>
        </w:rPr>
        <w:t>t immediately choose an arm, it was gently prodded with a brush at the end of the tail. Once the lizard made a choice, the brush encouraged movement but without guiding it towards any specific arm. If the lizard did not choose correctly after 20 errors — at which point it typically ceased responding — the lizard was gently guided to the correct arm.</w:t>
      </w:r>
    </w:p>
    <w:p w14:paraId="12E22E5C"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assessed lizards’ spatial learning using external cues for navigation while avoiding intra-maze cues. Subtle intra-maze cues were avoided by replacing the maze every three trials with one of four identical mazes. Each replacement preserved the correct arm’s orientation and the maze’s position within the room, ensuring consistency for each individual. Additionally, the maze was cleaned with 70% ethanol between trials to avoid the influence of chemical cues. The correct arm was randomly assigned to one of </w:t>
      </w:r>
      <w:r w:rsidRPr="00EB7C2C">
        <w:rPr>
          <w:rFonts w:ascii="Times New Roman" w:hAnsi="Times New Roman" w:cs="Times New Roman"/>
        </w:rPr>
        <w:t>the six arms for each trial to control for potential side biases. We employed four maze orientations to counterbalance the number of lizards assigned to each orientation across treatments.</w:t>
      </w:r>
    </w:p>
    <w:p w14:paraId="0A193A2B"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The task was repeated once daily for 40 consecutive days, and the number of errors made by each lizard was recorded. An error was defined as the lizard inserting its head into one of the </w:t>
      </w:r>
      <w:r w:rsidRPr="00EB7C2C">
        <w:rPr>
          <w:rFonts w:ascii="Times New Roman" w:hAnsi="Times New Roman" w:cs="Times New Roman"/>
        </w:rPr>
        <w:lastRenderedPageBreak/>
        <w:t>incorrect arms with each incorrect choice, including consecutive choices of the same arm, counted as independent errors.</w:t>
      </w:r>
    </w:p>
    <w:p w14:paraId="04D946B0" w14:textId="77777777" w:rsidR="00EC64EA" w:rsidRPr="00EB7C2C" w:rsidRDefault="00650D6E" w:rsidP="00EB7C2C">
      <w:pPr>
        <w:pStyle w:val="Heading4"/>
        <w:spacing w:line="480" w:lineRule="auto"/>
        <w:rPr>
          <w:rFonts w:ascii="Times New Roman" w:hAnsi="Times New Roman" w:cs="Times New Roman"/>
        </w:rPr>
      </w:pPr>
      <w:bookmarkStart w:id="6" w:name="brain-mitochondrial-function"/>
      <w:bookmarkEnd w:id="5"/>
      <w:r w:rsidRPr="00EB7C2C">
        <w:rPr>
          <w:rFonts w:ascii="Times New Roman" w:hAnsi="Times New Roman" w:cs="Times New Roman"/>
        </w:rPr>
        <w:t>Brain mitochondrial function</w:t>
      </w:r>
    </w:p>
    <w:p w14:paraId="1E7970DB" w14:textId="77777777" w:rsidR="00EC64EA" w:rsidRPr="00EB7C2C" w:rsidRDefault="00650D6E" w:rsidP="00EB7C2C">
      <w:pPr>
        <w:pStyle w:val="FirstParagraph"/>
        <w:spacing w:line="480" w:lineRule="auto"/>
        <w:rPr>
          <w:rFonts w:cs="Times New Roman"/>
        </w:rPr>
      </w:pPr>
      <w:r w:rsidRPr="00EB7C2C">
        <w:rPr>
          <w:rFonts w:cs="Times New Roman"/>
        </w:rPr>
        <w:t>Immediately after completing the tests, we quantified mitochondrial physiology in the brains of lizards. We euthanized lizards via intraperitoneal injection of 10 mg/kg of a 10 mg/mL alfaxan solution (a potent anesthetic), followed by decapitation. Before decapitation, we evaluated lizard righting responses and the pinching reflexes in one of the front limbs.</w:t>
      </w:r>
    </w:p>
    <w:p w14:paraId="33EB4DC3"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extracted the medial cortex in the telencephalon as this brain region is considered homologous to the mammalian hippocampus, where </w:t>
      </w:r>
      <w:r w:rsidRPr="00EB7C2C">
        <w:rPr>
          <w:rFonts w:ascii="Times New Roman" w:hAnsi="Times New Roman" w:cs="Times New Roman"/>
        </w:rPr>
        <w:t>spatial cognition is encoded [</w:t>
      </w:r>
      <w:hyperlink w:anchor="ref-rodríguez2002conservation">
        <w:r w:rsidR="00EC64EA" w:rsidRPr="00EB7C2C">
          <w:rPr>
            <w:rStyle w:val="Hyperlink"/>
            <w:rFonts w:ascii="Times New Roman" w:hAnsi="Times New Roman" w:cs="Times New Roman"/>
          </w:rPr>
          <w:t>40</w:t>
        </w:r>
      </w:hyperlink>
      <w:r w:rsidRPr="00EB7C2C">
        <w:rPr>
          <w:rFonts w:ascii="Times New Roman" w:hAnsi="Times New Roman" w:cs="Times New Roman"/>
        </w:rPr>
        <w:t>,</w:t>
      </w:r>
      <w:hyperlink w:anchor="ref-naumann2015reptilian">
        <w:r w:rsidR="00EC64EA" w:rsidRPr="00EB7C2C">
          <w:rPr>
            <w:rStyle w:val="Hyperlink"/>
            <w:rFonts w:ascii="Times New Roman" w:hAnsi="Times New Roman" w:cs="Times New Roman"/>
          </w:rPr>
          <w:t>41</w:t>
        </w:r>
      </w:hyperlink>
      <w:r w:rsidRPr="00EB7C2C">
        <w:rPr>
          <w:rFonts w:ascii="Times New Roman" w:hAnsi="Times New Roman" w:cs="Times New Roman"/>
        </w:rPr>
        <w:t>]. The tissue was transferred to 1X PBS solution and then homogenized mechanically using a 100 µm mesh filter (pluriStrainer). The resultant homogenate was divided into two aliquots: one was used fresh for measuring mitochondrial density, membrane potential - a metric of mitochondrial metabolic capacity [</w:t>
      </w:r>
      <w:hyperlink w:anchor="ref-martinez2016tca">
        <w:r w:rsidR="00EC64EA" w:rsidRPr="00EB7C2C">
          <w:rPr>
            <w:rStyle w:val="Hyperlink"/>
            <w:rFonts w:ascii="Times New Roman" w:hAnsi="Times New Roman" w:cs="Times New Roman"/>
          </w:rPr>
          <w:t>42</w:t>
        </w:r>
      </w:hyperlink>
      <w:r w:rsidRPr="00EB7C2C">
        <w:rPr>
          <w:rFonts w:ascii="Times New Roman" w:hAnsi="Times New Roman" w:cs="Times New Roman"/>
        </w:rPr>
        <w:t>] - and superoxide (ROS) production; and the other was cryopreserved for later measurements of DNA damage and lipid peroxidation.</w:t>
      </w:r>
    </w:p>
    <w:p w14:paraId="65130143"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Fresh homogenate suspensions were stained with 5 µM MitoTracker Deep Red FM, 2.5 µM MitoTracker Orange CMTMRos, and 50 µM MitoSOX Red. We used these fluorescent probes to assess mitochondrial density, membrane potential, and ROS, respectively. We also added 5 µL of 10 µg/mL Hoechst 33342 Nuclear Viability Dye to each sample to differentiate viable cells from debris. These samples were analyzed in a flow cytometer within 2 hours of brain extraction.</w:t>
      </w:r>
    </w:p>
    <w:p w14:paraId="252455DC"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The aliquots reserved for oxidative damage assays were stained with 10 µg/mL Hoechst 33342 Nuclear Viability Dye and 100 µM BODIPY 665/676 Lipid Peroxidation Sensor before cryopreservation. These dyes were used to measure cell viability and lipid peroxidation, </w:t>
      </w:r>
      <w:r w:rsidRPr="00EB7C2C">
        <w:rPr>
          <w:rFonts w:ascii="Times New Roman" w:hAnsi="Times New Roman" w:cs="Times New Roman"/>
        </w:rPr>
        <w:lastRenderedPageBreak/>
        <w:t>respectively. The samples were then fixed in 1% Neutral-Buffered Formalin, washed, and preserved in a 1X Tris-EDTA solution with 10% DMSO at -20 °C. On the day of the oxidative damage assays, the samples were thawed, and DMSO was removed. Then, cell membranes were permeabilized in 200 µL of 1X PBS containing 20µM digitonin. Following permeabilization we stained the samples with 20µL of 70µM 8-OHdG Polyclonal Antibody - a marker of DNA damage - and allowed them to incubate overnight at 4 ºC. The following da</w:t>
      </w:r>
      <w:r w:rsidRPr="00EB7C2C">
        <w:rPr>
          <w:rFonts w:ascii="Times New Roman" w:hAnsi="Times New Roman" w:cs="Times New Roman"/>
        </w:rPr>
        <w:t>y we counterstained the cells with 20µL of 100 µg/mL H+G Goat Anti-Rabbit Conjugate Antibody with Alexa-Fluor 488 and analyzed the samples using the flow cytometer. Oxidative damage assays were performed within 6 months of the initial preparation of fresh samples.</w:t>
      </w:r>
    </w:p>
    <w:p w14:paraId="7DFEAFAF"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Flow cytometry was performed on a 5-lasers flow cytometer (Becton Dickson LSRFortessa X-20) using the default wavelength filters and a high-throughput plate reader. Detectors and voltage settings for each assay were determined during pilot trials and remained consistent throughout the experiment. Data was processed using FlowJo (v. 10.1) software. We obtained the mean fluorescent intensity for mitochondrial density, metabolic capacity, ROS, DNA damage, and lipid peroxidation. For further details on the homo</w:t>
      </w:r>
      <w:r w:rsidRPr="00EB7C2C">
        <w:rPr>
          <w:rFonts w:ascii="Times New Roman" w:hAnsi="Times New Roman" w:cs="Times New Roman"/>
        </w:rPr>
        <w:t xml:space="preserve">genization, staining, or flow cytometry assays, see </w:t>
      </w:r>
      <w:r w:rsidRPr="00EB7C2C">
        <w:rPr>
          <w:rFonts w:ascii="Times New Roman" w:hAnsi="Times New Roman" w:cs="Times New Roman"/>
          <w:i/>
          <w:iCs/>
        </w:rPr>
        <w:t>Methods 2: flow cytometry in Supplementary Material</w:t>
      </w:r>
      <w:r w:rsidRPr="00EB7C2C">
        <w:rPr>
          <w:rFonts w:ascii="Times New Roman" w:hAnsi="Times New Roman" w:cs="Times New Roman"/>
        </w:rPr>
        <w:t xml:space="preserve">. Sample sizes for DNA damage and lipid peroxidation were smaller than for the other variables because of a plater reader malfunction; however, data was missing randomly and we dealt with missing data in our analyses (see below). We validated that our homogenates contained neurons in a pilot study that used dyes specifically targeting neuronal nuclei (See </w:t>
      </w:r>
      <w:r w:rsidRPr="00EB7C2C">
        <w:rPr>
          <w:rFonts w:ascii="Times New Roman" w:hAnsi="Times New Roman" w:cs="Times New Roman"/>
          <w:i/>
          <w:iCs/>
        </w:rPr>
        <w:t>Brain validation in Supplementary Material</w:t>
      </w:r>
      <w:r w:rsidRPr="00EB7C2C">
        <w:rPr>
          <w:rFonts w:ascii="Times New Roman" w:hAnsi="Times New Roman" w:cs="Times New Roman"/>
        </w:rPr>
        <w:t>). This pilot study also ensured that our gating strategy identified these neurons using Flow cytometry.</w:t>
      </w:r>
    </w:p>
    <w:p w14:paraId="2EA6D9D1" w14:textId="77777777" w:rsidR="00EC64EA" w:rsidRPr="00EB7C2C" w:rsidRDefault="00650D6E" w:rsidP="00EB7C2C">
      <w:pPr>
        <w:pStyle w:val="Heading4"/>
        <w:spacing w:line="480" w:lineRule="auto"/>
        <w:rPr>
          <w:rFonts w:ascii="Times New Roman" w:hAnsi="Times New Roman" w:cs="Times New Roman"/>
        </w:rPr>
      </w:pPr>
      <w:bookmarkStart w:id="7" w:name="statistical-analyses"/>
      <w:bookmarkEnd w:id="6"/>
      <w:r w:rsidRPr="00EB7C2C">
        <w:rPr>
          <w:rFonts w:ascii="Times New Roman" w:hAnsi="Times New Roman" w:cs="Times New Roman"/>
        </w:rPr>
        <w:lastRenderedPageBreak/>
        <w:t>Statistical analyses</w:t>
      </w:r>
    </w:p>
    <w:p w14:paraId="51FEE989" w14:textId="77777777" w:rsidR="00EC64EA" w:rsidRPr="00EB7C2C" w:rsidRDefault="00650D6E" w:rsidP="00EB7C2C">
      <w:pPr>
        <w:pStyle w:val="FirstParagraph"/>
        <w:spacing w:line="480" w:lineRule="auto"/>
        <w:rPr>
          <w:rFonts w:cs="Times New Roman"/>
        </w:rPr>
      </w:pPr>
      <w:r w:rsidRPr="00EB7C2C">
        <w:rPr>
          <w:rFonts w:cs="Times New Roman"/>
        </w:rPr>
        <w:t xml:space="preserve">We performed all analyses using the </w:t>
      </w:r>
      <w:r w:rsidRPr="00EB7C2C">
        <w:rPr>
          <w:rFonts w:cs="Times New Roman"/>
          <w:i/>
          <w:iCs/>
        </w:rPr>
        <w:t>brm</w:t>
      </w:r>
      <w:r w:rsidRPr="00EB7C2C">
        <w:rPr>
          <w:rFonts w:cs="Times New Roman"/>
        </w:rPr>
        <w:t xml:space="preserve"> package [</w:t>
      </w:r>
      <w:hyperlink w:anchor="ref-burkner2017brms">
        <w:r w:rsidR="00EC64EA" w:rsidRPr="00EB7C2C">
          <w:rPr>
            <w:rStyle w:val="Hyperlink"/>
            <w:rFonts w:cs="Times New Roman"/>
          </w:rPr>
          <w:t>43</w:t>
        </w:r>
      </w:hyperlink>
      <w:r w:rsidRPr="00EB7C2C">
        <w:rPr>
          <w:rFonts w:cs="Times New Roman"/>
        </w:rPr>
        <w:t xml:space="preserve">], which fits Bayesian multilevel models with </w:t>
      </w:r>
      <w:r w:rsidRPr="00EB7C2C">
        <w:rPr>
          <w:rFonts w:cs="Times New Roman"/>
          <w:i/>
          <w:iCs/>
        </w:rPr>
        <w:t>Stan</w:t>
      </w:r>
      <w:r w:rsidRPr="00EB7C2C">
        <w:rPr>
          <w:rFonts w:cs="Times New Roman"/>
        </w:rPr>
        <w:t xml:space="preserve"> [</w:t>
      </w:r>
      <w:hyperlink w:anchor="ref-stan">
        <w:r w:rsidR="00EC64EA" w:rsidRPr="00EB7C2C">
          <w:rPr>
            <w:rStyle w:val="Hyperlink"/>
            <w:rFonts w:cs="Times New Roman"/>
          </w:rPr>
          <w:t>44</w:t>
        </w:r>
      </w:hyperlink>
      <w:r w:rsidRPr="00EB7C2C">
        <w:rPr>
          <w:rFonts w:cs="Times New Roman"/>
        </w:rPr>
        <w:t>] with R version 4.4.0 [</w:t>
      </w:r>
      <w:hyperlink w:anchor="ref-R">
        <w:r w:rsidR="00EC64EA" w:rsidRPr="00EB7C2C">
          <w:rPr>
            <w:rStyle w:val="Hyperlink"/>
            <w:rFonts w:cs="Times New Roman"/>
          </w:rPr>
          <w:t>45</w:t>
        </w:r>
      </w:hyperlink>
      <w:r w:rsidRPr="00EB7C2C">
        <w:rPr>
          <w:rFonts w:cs="Times New Roman"/>
        </w:rPr>
        <w:t>]. We ran a series of univariate and multivariate models to test the effects of early envinonment on each variable separately plus quantify the relationships between physiology and learning. All models consisted of four MCMC chains of 8000 iterations, with a warmup interval of 2000 iterations.</w:t>
      </w:r>
    </w:p>
    <w:p w14:paraId="3B5218F7"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Univariate models were used to test the effects of early environment on each variable recorded: mitochondrial density, metabolic capacity, ROS, DNA damage, lipid peroxidation, and the number of errors as a measure of learning. In all the models, we included hormone treatment (CORT vs Control), incubation temperature (Cold vs Hot), and their interaction. Sex and age were included in preliminary models and excluded from the final models when they were not significant. For all univariate models, clutch identit</w:t>
      </w:r>
      <w:r w:rsidRPr="00EB7C2C">
        <w:rPr>
          <w:rFonts w:ascii="Times New Roman" w:hAnsi="Times New Roman" w:cs="Times New Roman"/>
        </w:rPr>
        <w:t>y was included as a random factor. Mitochondrial-related variables where log-transformed when necessary, and all were mean-centered and standardized by dividing them by two times the standard deviation [</w:t>
      </w:r>
      <w:hyperlink w:anchor="ref-gelman2008scaling">
        <w:r w:rsidR="00EC64EA" w:rsidRPr="00EB7C2C">
          <w:rPr>
            <w:rStyle w:val="Hyperlink"/>
            <w:rFonts w:ascii="Times New Roman" w:hAnsi="Times New Roman" w:cs="Times New Roman"/>
          </w:rPr>
          <w:t>46</w:t>
        </w:r>
      </w:hyperlink>
      <w:r w:rsidRPr="00EB7C2C">
        <w:rPr>
          <w:rFonts w:ascii="Times New Roman" w:hAnsi="Times New Roman" w:cs="Times New Roman"/>
        </w:rPr>
        <w:t>]. These variables were considered to follow a normal distribution.</w:t>
      </w:r>
    </w:p>
    <w:p w14:paraId="5794A0A8"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Learning was modeled as a function of trial, CORT, temperature, and their three-way interaction. In this model, we included the trial within each level of lizard identity as a random slope. The error structure was modelled using a negative binomial distribution with a logit link function [negbinomial(link = “log”)]. Otherwise, the procedure was as in the other models.</w:t>
      </w:r>
    </w:p>
    <w:p w14:paraId="7BE44091"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used the posterior distributions of parameters from these models to test for differences between treatments. Learning slopes were obtained using the ‘trial’ estimates and its interaction with hormone and temperature treatments. Slope estimates less than 0 provide evidence of </w:t>
      </w:r>
      <w:r w:rsidRPr="00EB7C2C">
        <w:rPr>
          <w:rFonts w:ascii="Times New Roman" w:hAnsi="Times New Roman" w:cs="Times New Roman"/>
        </w:rPr>
        <w:lastRenderedPageBreak/>
        <w:t xml:space="preserve">learning. </w:t>
      </w:r>
      <w:r w:rsidRPr="00EB7C2C">
        <w:rPr>
          <w:rFonts w:ascii="Times New Roman" w:hAnsi="Times New Roman" w:cs="Times New Roman"/>
          <w:i/>
          <w:iCs/>
        </w:rPr>
        <w:t>pMCMC</w:t>
      </w:r>
      <w:r w:rsidRPr="00EB7C2C">
        <w:rPr>
          <w:rFonts w:ascii="Times New Roman" w:hAnsi="Times New Roman" w:cs="Times New Roman"/>
        </w:rPr>
        <w:t xml:space="preserve"> was used to test the hypothesis that posterior distributions of slopes and slope contrasts differed from zero. We considered an effect statistically significant when </w:t>
      </w:r>
      <w:r w:rsidRPr="00EB7C2C">
        <w:rPr>
          <w:rFonts w:ascii="Times New Roman" w:hAnsi="Times New Roman" w:cs="Times New Roman"/>
          <w:i/>
          <w:iCs/>
        </w:rPr>
        <w:t>pMCMC</w:t>
      </w:r>
      <w:r w:rsidRPr="00EB7C2C">
        <w:rPr>
          <w:rFonts w:ascii="Times New Roman" w:hAnsi="Times New Roman" w:cs="Times New Roman"/>
        </w:rPr>
        <w:t xml:space="preserve"> &lt;0.05.</w:t>
      </w:r>
    </w:p>
    <w:p w14:paraId="7E8DFE52"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fitted a multivariate structural equation model (SEM) using </w:t>
      </w:r>
      <w:r w:rsidRPr="00EB7C2C">
        <w:rPr>
          <w:rFonts w:ascii="Times New Roman" w:hAnsi="Times New Roman" w:cs="Times New Roman"/>
          <w:i/>
          <w:iCs/>
        </w:rPr>
        <w:t>brms</w:t>
      </w:r>
      <w:r w:rsidRPr="00EB7C2C">
        <w:rPr>
          <w:rFonts w:ascii="Times New Roman" w:hAnsi="Times New Roman" w:cs="Times New Roman"/>
        </w:rPr>
        <w:t xml:space="preserve"> to explore direct and indirect links between mitochondrial function and learning. The model was structured based on theoretical expectations shown in </w:t>
      </w:r>
      <w:hyperlink w:anchor="fig-sem">
        <w:r w:rsidR="00EC64EA" w:rsidRPr="00EB7C2C">
          <w:rPr>
            <w:rStyle w:val="Hyperlink"/>
            <w:rFonts w:ascii="Times New Roman" w:hAnsi="Times New Roman" w:cs="Times New Roman"/>
          </w:rPr>
          <w:t>Figure 3</w:t>
        </w:r>
      </w:hyperlink>
      <w:r w:rsidRPr="00EB7C2C">
        <w:rPr>
          <w:rFonts w:ascii="Times New Roman" w:hAnsi="Times New Roman" w:cs="Times New Roman"/>
        </w:rPr>
        <w:t>. Any missing data was imputed during model fitting using data augmentation [</w:t>
      </w:r>
      <w:hyperlink w:anchor="ref-noble2021planned">
        <w:r w:rsidR="00EC64EA" w:rsidRPr="00EB7C2C">
          <w:rPr>
            <w:rStyle w:val="Hyperlink"/>
            <w:rFonts w:ascii="Times New Roman" w:hAnsi="Times New Roman" w:cs="Times New Roman"/>
          </w:rPr>
          <w:t>47</w:t>
        </w:r>
      </w:hyperlink>
      <w:r w:rsidRPr="00EB7C2C">
        <w:rPr>
          <w:rFonts w:ascii="Times New Roman" w:hAnsi="Times New Roman" w:cs="Times New Roman"/>
        </w:rPr>
        <w:t>], but this was largely restricted to DNA damage and lipid peroxidation. To obtain a measure of learning performance we extracted the posterior distribution of individual learning slopes (i.e., changes in error over time) by including a random trial slope for each lizard. Learning slopes and the rest of variables, were standardized as before (see above). We assumed a Gaussian error distribution for all the variables in this model. Factors found to be non-significant in the univariate models were excluded. C</w:t>
      </w:r>
      <w:r w:rsidRPr="00EB7C2C">
        <w:rPr>
          <w:rFonts w:ascii="Times New Roman" w:hAnsi="Times New Roman" w:cs="Times New Roman"/>
        </w:rPr>
        <w:t>lutch identity remained a random factor in our SEM model. Direct, indirect, and total effects were derived from posterior estimates [</w:t>
      </w:r>
      <w:hyperlink w:anchor="ref-kline2005principles">
        <w:r w:rsidR="00EC64EA" w:rsidRPr="00EB7C2C">
          <w:rPr>
            <w:rStyle w:val="Hyperlink"/>
            <w:rFonts w:ascii="Times New Roman" w:hAnsi="Times New Roman" w:cs="Times New Roman"/>
          </w:rPr>
          <w:t>48</w:t>
        </w:r>
      </w:hyperlink>
      <w:r w:rsidRPr="00EB7C2C">
        <w:rPr>
          <w:rFonts w:ascii="Times New Roman" w:hAnsi="Times New Roman" w:cs="Times New Roman"/>
        </w:rPr>
        <w:t>] (see table S4).</w:t>
      </w:r>
    </w:p>
    <w:p w14:paraId="2862958A" w14:textId="77777777" w:rsidR="00EC64EA" w:rsidRPr="00EB7C2C" w:rsidRDefault="00650D6E" w:rsidP="00EB7C2C">
      <w:pPr>
        <w:pStyle w:val="Heading2"/>
        <w:spacing w:line="480" w:lineRule="auto"/>
        <w:rPr>
          <w:rFonts w:cs="Times New Roman"/>
        </w:rPr>
      </w:pPr>
      <w:bookmarkStart w:id="8" w:name="results"/>
      <w:bookmarkEnd w:id="2"/>
      <w:bookmarkEnd w:id="7"/>
      <w:r w:rsidRPr="00EB7C2C">
        <w:rPr>
          <w:rFonts w:cs="Times New Roman"/>
        </w:rPr>
        <w:t>Results</w:t>
      </w:r>
    </w:p>
    <w:p w14:paraId="690F8B73" w14:textId="77777777" w:rsidR="00EC64EA" w:rsidRPr="00EB7C2C" w:rsidRDefault="00650D6E" w:rsidP="00EB7C2C">
      <w:pPr>
        <w:pStyle w:val="FirstParagraph"/>
        <w:spacing w:line="480" w:lineRule="auto"/>
        <w:rPr>
          <w:rFonts w:cs="Times New Roman"/>
        </w:rPr>
      </w:pPr>
      <w:r w:rsidRPr="00EB7C2C">
        <w:rPr>
          <w:rFonts w:cs="Times New Roman"/>
        </w:rPr>
        <w:t>We started with 80 lizards - 20 per treatment - from 33 clutches. However, due to natural mortality, only 79 lizards were included in the learning analyses, and 78 in the mitochondrial analyses. We provide final sample sizes in all our figures.</w:t>
      </w:r>
    </w:p>
    <w:tbl>
      <w:tblPr>
        <w:tblStyle w:val="Table"/>
        <w:tblW w:w="5000" w:type="pct"/>
        <w:tblLook w:val="0000" w:firstRow="0" w:lastRow="0" w:firstColumn="0" w:lastColumn="0" w:noHBand="0" w:noVBand="0"/>
      </w:tblPr>
      <w:tblGrid>
        <w:gridCol w:w="9360"/>
      </w:tblGrid>
      <w:tr w:rsidR="00EC64EA" w:rsidRPr="00EB7C2C" w14:paraId="7D45A092" w14:textId="77777777">
        <w:tc>
          <w:tcPr>
            <w:tcW w:w="0" w:type="auto"/>
          </w:tcPr>
          <w:p w14:paraId="14659D16" w14:textId="77777777" w:rsidR="00EC64EA" w:rsidRPr="00EB7C2C" w:rsidRDefault="00650D6E" w:rsidP="00EB7C2C">
            <w:pPr>
              <w:spacing w:line="480" w:lineRule="auto"/>
              <w:jc w:val="center"/>
              <w:rPr>
                <w:rFonts w:ascii="Times New Roman" w:hAnsi="Times New Roman" w:cs="Times New Roman"/>
              </w:rPr>
            </w:pPr>
            <w:bookmarkStart w:id="9" w:name="fig-learning"/>
            <w:r w:rsidRPr="00EB7C2C">
              <w:rPr>
                <w:rFonts w:ascii="Times New Roman" w:hAnsi="Times New Roman" w:cs="Times New Roman"/>
                <w:noProof/>
              </w:rPr>
              <w:lastRenderedPageBreak/>
              <w:drawing>
                <wp:inline distT="0" distB="0" distL="0" distR="0" wp14:anchorId="018CA5FF" wp14:editId="0BC8E11C">
                  <wp:extent cx="5943600" cy="19808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output/figures/text/fig_results_errors.png"/>
                          <pic:cNvPicPr>
                            <a:picLocks noChangeAspect="1" noChangeArrowheads="1"/>
                          </pic:cNvPicPr>
                        </pic:nvPicPr>
                        <pic:blipFill>
                          <a:blip r:embed="rId7"/>
                          <a:stretch>
                            <a:fillRect/>
                          </a:stretch>
                        </pic:blipFill>
                        <pic:spPr bwMode="auto">
                          <a:xfrm>
                            <a:off x="0" y="0"/>
                            <a:ext cx="5943600" cy="1980800"/>
                          </a:xfrm>
                          <a:prstGeom prst="rect">
                            <a:avLst/>
                          </a:prstGeom>
                          <a:noFill/>
                          <a:ln w="9525">
                            <a:noFill/>
                            <a:headEnd/>
                            <a:tailEnd/>
                          </a:ln>
                        </pic:spPr>
                      </pic:pic>
                    </a:graphicData>
                  </a:graphic>
                </wp:inline>
              </w:drawing>
            </w:r>
          </w:p>
          <w:p w14:paraId="19481476" w14:textId="77777777" w:rsidR="00EC64EA" w:rsidRPr="00EB7C2C" w:rsidRDefault="00650D6E" w:rsidP="00EB7C2C">
            <w:pPr>
              <w:pStyle w:val="ImageCaption"/>
              <w:spacing w:before="200" w:line="480" w:lineRule="auto"/>
              <w:rPr>
                <w:rFonts w:cs="Times New Roman"/>
              </w:rPr>
            </w:pPr>
            <w:r w:rsidRPr="00EB7C2C">
              <w:rPr>
                <w:rFonts w:cs="Times New Roman"/>
              </w:rPr>
              <w:t>Figure 1— Model estimates for learning analyses. (a) the predicted number of errors over trials. The lines represent the mean predicted number of errors for each trial, and the shaded areas indicate the standard error of the mean; both were obtained using the slope and intercept estimates from the posterior distributions. (b) shows the distribution of the estimates of slopes per each treatment. The x-axis represents the slope estimate, and in the y-axis are the density of the estimates. Points and bars repr</w:t>
            </w:r>
            <w:r w:rsidRPr="00EB7C2C">
              <w:rPr>
                <w:rFonts w:cs="Times New Roman"/>
              </w:rPr>
              <w:t>esent the mean and standard error of the estimated slopes, respectively. Dashed lines indicate value 0. The different colors in both panels indicate the different treatments. Asterisks in (b) indicate significant differences from 0.</w:t>
            </w:r>
          </w:p>
        </w:tc>
        <w:bookmarkEnd w:id="9"/>
      </w:tr>
    </w:tbl>
    <w:p w14:paraId="732DF999"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found that the lizards improved their choices over time, making less mistakes as the trials progressed (see </w:t>
      </w:r>
      <w:hyperlink w:anchor="fig-learning">
        <w:r w:rsidR="00EC64EA" w:rsidRPr="00EB7C2C">
          <w:rPr>
            <w:rStyle w:val="Hyperlink"/>
            <w:rFonts w:ascii="Times New Roman" w:hAnsi="Times New Roman" w:cs="Times New Roman"/>
          </w:rPr>
          <w:t>Figure 1</w:t>
        </w:r>
      </w:hyperlink>
      <w:r w:rsidRPr="00EB7C2C">
        <w:rPr>
          <w:rFonts w:ascii="Times New Roman" w:hAnsi="Times New Roman" w:cs="Times New Roman"/>
        </w:rPr>
        <w:t xml:space="preserve"> and table S1). However, the learning rate was not influenced by CORT, temperature, or their interaction (see contrasts in table S2).</w:t>
      </w:r>
    </w:p>
    <w:p w14:paraId="45CD4676"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Mitochondrial density, metabolic capacity, ROS, DNA damage, and lipid peroxidation were also not affected by prenatal conditions (see </w:t>
      </w:r>
      <w:hyperlink w:anchor="fig-results_mit">
        <w:r w:rsidR="00EC64EA" w:rsidRPr="00EB7C2C">
          <w:rPr>
            <w:rStyle w:val="Hyperlink"/>
            <w:rFonts w:ascii="Times New Roman" w:hAnsi="Times New Roman" w:cs="Times New Roman"/>
          </w:rPr>
          <w:t>Figure 2</w:t>
        </w:r>
      </w:hyperlink>
      <w:r w:rsidRPr="00EB7C2C">
        <w:rPr>
          <w:rFonts w:ascii="Times New Roman" w:hAnsi="Times New Roman" w:cs="Times New Roman"/>
        </w:rPr>
        <w:t xml:space="preserve"> and table S2). We did not find effects of sex and age on mitochondrial physiology (see table S3 and tables S5-S9).</w:t>
      </w:r>
    </w:p>
    <w:tbl>
      <w:tblPr>
        <w:tblStyle w:val="Table"/>
        <w:tblW w:w="5000" w:type="pct"/>
        <w:tblLook w:val="0000" w:firstRow="0" w:lastRow="0" w:firstColumn="0" w:lastColumn="0" w:noHBand="0" w:noVBand="0"/>
      </w:tblPr>
      <w:tblGrid>
        <w:gridCol w:w="9360"/>
      </w:tblGrid>
      <w:tr w:rsidR="00EC64EA" w:rsidRPr="00EB7C2C" w14:paraId="0FA02EC6" w14:textId="77777777">
        <w:tc>
          <w:tcPr>
            <w:tcW w:w="0" w:type="auto"/>
          </w:tcPr>
          <w:p w14:paraId="6F14FBA6" w14:textId="77777777" w:rsidR="00EC64EA" w:rsidRPr="00EB7C2C" w:rsidRDefault="00650D6E" w:rsidP="00EB7C2C">
            <w:pPr>
              <w:spacing w:line="480" w:lineRule="auto"/>
              <w:jc w:val="center"/>
              <w:rPr>
                <w:rFonts w:ascii="Times New Roman" w:hAnsi="Times New Roman" w:cs="Times New Roman"/>
              </w:rPr>
            </w:pPr>
            <w:bookmarkStart w:id="10" w:name="fig-results_mit"/>
            <w:r w:rsidRPr="00EB7C2C">
              <w:rPr>
                <w:rFonts w:ascii="Times New Roman" w:hAnsi="Times New Roman" w:cs="Times New Roman"/>
                <w:noProof/>
              </w:rPr>
              <w:lastRenderedPageBreak/>
              <w:drawing>
                <wp:inline distT="0" distB="0" distL="0" distR="0" wp14:anchorId="3470AEDD" wp14:editId="61F12265">
                  <wp:extent cx="5943600" cy="59436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mi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130706E5" w14:textId="77777777" w:rsidR="00EC64EA" w:rsidRPr="00EB7C2C" w:rsidRDefault="00650D6E" w:rsidP="00EB7C2C">
            <w:pPr>
              <w:pStyle w:val="ImageCaption"/>
              <w:spacing w:before="200" w:line="480" w:lineRule="auto"/>
              <w:rPr>
                <w:rFonts w:cs="Times New Roman"/>
              </w:rPr>
            </w:pPr>
            <w:r w:rsidRPr="00EB7C2C">
              <w:rPr>
                <w:rFonts w:cs="Times New Roman"/>
              </w:rPr>
              <w:t xml:space="preserve">Figure 2— Model estimates of mitochondrial density (a), metabolic capacity (b), ROS (c), DNA damage (d), and lipid peroxidation (e) in the medial cortex as a function of the different prenatal conditions. Note that for (d) and (e), these analyses do not account for missing data resulting from a flow cytometer malfunction that impacted one plate, so sample sizes are lower for univariate analyses. The x-axis represents the estimated values while the y-axis shows the </w:t>
            </w:r>
            <w:r w:rsidRPr="00EB7C2C">
              <w:rPr>
                <w:rFonts w:cs="Times New Roman"/>
              </w:rPr>
              <w:lastRenderedPageBreak/>
              <w:t>density of the estimates. Points and bars represent the mean and standard error of the estimated values, respectively. The different colors in both panels indicate the different treatments.</w:t>
            </w:r>
          </w:p>
        </w:tc>
        <w:bookmarkEnd w:id="10"/>
      </w:tr>
    </w:tbl>
    <w:p w14:paraId="0F2F2285"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 xml:space="preserve">Our SEM showed that mitochondrial physiology was unrelated to learning abilities (see </w:t>
      </w:r>
      <w:hyperlink w:anchor="fig-sem">
        <w:r w:rsidR="00EC64EA" w:rsidRPr="00EB7C2C">
          <w:rPr>
            <w:rStyle w:val="Hyperlink"/>
            <w:rFonts w:ascii="Times New Roman" w:hAnsi="Times New Roman" w:cs="Times New Roman"/>
          </w:rPr>
          <w:t>Figure 3</w:t>
        </w:r>
      </w:hyperlink>
      <w:r w:rsidRPr="00EB7C2C">
        <w:rPr>
          <w:rFonts w:ascii="Times New Roman" w:hAnsi="Times New Roman" w:cs="Times New Roman"/>
        </w:rPr>
        <w:t xml:space="preserve"> and table S4). While we found that ROS production increased with metabolic capacity (β = 1.090, 95% CI = [0.316, 1.862], </w:t>
      </w:r>
      <w:r w:rsidRPr="00EB7C2C">
        <w:rPr>
          <w:rFonts w:ascii="Times New Roman" w:hAnsi="Times New Roman" w:cs="Times New Roman"/>
          <w:i/>
          <w:iCs/>
        </w:rPr>
        <w:t>pMCMC</w:t>
      </w:r>
      <w:r w:rsidRPr="00EB7C2C">
        <w:rPr>
          <w:rFonts w:ascii="Times New Roman" w:hAnsi="Times New Roman" w:cs="Times New Roman"/>
        </w:rPr>
        <w:t xml:space="preserve"> &lt; 0.05), ROS was not related to oxidative damage (see </w:t>
      </w:r>
      <w:hyperlink w:anchor="fig-sem">
        <w:r w:rsidR="00EC64EA" w:rsidRPr="00EB7C2C">
          <w:rPr>
            <w:rStyle w:val="Hyperlink"/>
            <w:rFonts w:ascii="Times New Roman" w:hAnsi="Times New Roman" w:cs="Times New Roman"/>
          </w:rPr>
          <w:t>Figure 3</w:t>
        </w:r>
      </w:hyperlink>
      <w:r w:rsidRPr="00EB7C2C">
        <w:rPr>
          <w:rFonts w:ascii="Times New Roman" w:hAnsi="Times New Roman" w:cs="Times New Roman"/>
        </w:rPr>
        <w:t xml:space="preserve"> and table S4).</w:t>
      </w:r>
    </w:p>
    <w:tbl>
      <w:tblPr>
        <w:tblStyle w:val="Table"/>
        <w:tblW w:w="5000" w:type="pct"/>
        <w:tblLook w:val="0000" w:firstRow="0" w:lastRow="0" w:firstColumn="0" w:lastColumn="0" w:noHBand="0" w:noVBand="0"/>
      </w:tblPr>
      <w:tblGrid>
        <w:gridCol w:w="9360"/>
      </w:tblGrid>
      <w:tr w:rsidR="00EC64EA" w:rsidRPr="00EB7C2C" w14:paraId="30B4BA1E" w14:textId="77777777">
        <w:tc>
          <w:tcPr>
            <w:tcW w:w="0" w:type="auto"/>
          </w:tcPr>
          <w:p w14:paraId="1E4C11D3" w14:textId="77777777" w:rsidR="00EC64EA" w:rsidRPr="00EB7C2C" w:rsidRDefault="00650D6E" w:rsidP="00EB7C2C">
            <w:pPr>
              <w:spacing w:line="480" w:lineRule="auto"/>
              <w:jc w:val="center"/>
              <w:rPr>
                <w:rFonts w:ascii="Times New Roman" w:hAnsi="Times New Roman" w:cs="Times New Roman"/>
              </w:rPr>
            </w:pPr>
            <w:bookmarkStart w:id="11" w:name="fig-sem"/>
            <w:r w:rsidRPr="00EB7C2C">
              <w:rPr>
                <w:rFonts w:ascii="Times New Roman" w:hAnsi="Times New Roman" w:cs="Times New Roman"/>
                <w:noProof/>
              </w:rPr>
              <w:drawing>
                <wp:inline distT="0" distB="0" distL="0" distR="0" wp14:anchorId="7AC17788" wp14:editId="6B13A825">
                  <wp:extent cx="5943600" cy="283039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SEM.png"/>
                          <pic:cNvPicPr>
                            <a:picLocks noChangeAspect="1" noChangeArrowheads="1"/>
                          </pic:cNvPicPr>
                        </pic:nvPicPr>
                        <pic:blipFill>
                          <a:blip r:embed="rId9"/>
                          <a:stretch>
                            <a:fillRect/>
                          </a:stretch>
                        </pic:blipFill>
                        <pic:spPr bwMode="auto">
                          <a:xfrm>
                            <a:off x="0" y="0"/>
                            <a:ext cx="5943600" cy="2830399"/>
                          </a:xfrm>
                          <a:prstGeom prst="rect">
                            <a:avLst/>
                          </a:prstGeom>
                          <a:noFill/>
                          <a:ln w="9525">
                            <a:noFill/>
                            <a:headEnd/>
                            <a:tailEnd/>
                          </a:ln>
                        </pic:spPr>
                      </pic:pic>
                    </a:graphicData>
                  </a:graphic>
                </wp:inline>
              </w:drawing>
            </w:r>
          </w:p>
          <w:p w14:paraId="67548665" w14:textId="77777777" w:rsidR="00EC64EA" w:rsidRPr="00EB7C2C" w:rsidRDefault="00650D6E" w:rsidP="00EB7C2C">
            <w:pPr>
              <w:pStyle w:val="ImageCaption"/>
              <w:spacing w:before="200" w:line="480" w:lineRule="auto"/>
              <w:rPr>
                <w:rFonts w:cs="Times New Roman"/>
              </w:rPr>
            </w:pPr>
            <w:r w:rsidRPr="00EB7C2C">
              <w:rPr>
                <w:rFonts w:cs="Times New Roman"/>
              </w:rPr>
              <w:t>Figure 3— Structural equation model testing hypothesized direct and indirect effects of physiology on learning. Arrows indicate the directionality of the estimate, and the values show the mean predicted coefficient and its 95% confidence interval.</w:t>
            </w:r>
          </w:p>
        </w:tc>
        <w:bookmarkEnd w:id="11"/>
      </w:tr>
    </w:tbl>
    <w:p w14:paraId="2054DA2E" w14:textId="77777777" w:rsidR="00EC64EA" w:rsidRPr="00EB7C2C" w:rsidRDefault="00650D6E" w:rsidP="00EB7C2C">
      <w:pPr>
        <w:pStyle w:val="Heading2"/>
        <w:spacing w:line="480" w:lineRule="auto"/>
        <w:rPr>
          <w:rFonts w:cs="Times New Roman"/>
        </w:rPr>
      </w:pPr>
      <w:bookmarkStart w:id="12" w:name="discussion"/>
      <w:bookmarkEnd w:id="8"/>
      <w:r w:rsidRPr="00EB7C2C">
        <w:rPr>
          <w:rFonts w:cs="Times New Roman"/>
        </w:rPr>
        <w:t>Discussion</w:t>
      </w:r>
    </w:p>
    <w:p w14:paraId="7242E2E9" w14:textId="77777777" w:rsidR="00EC64EA" w:rsidRPr="00EB7C2C" w:rsidRDefault="00650D6E" w:rsidP="00EB7C2C">
      <w:pPr>
        <w:pStyle w:val="FirstParagraph"/>
        <w:spacing w:line="480" w:lineRule="auto"/>
        <w:rPr>
          <w:rFonts w:cs="Times New Roman"/>
        </w:rPr>
      </w:pPr>
      <w:r w:rsidRPr="00EB7C2C">
        <w:rPr>
          <w:rFonts w:cs="Times New Roman"/>
        </w:rPr>
        <w:t xml:space="preserve">Lizards were able to learn a complex spatial task with marked improvements over time in their ability to choose the correct location. However, learning was neither influenced by prenatal conditions nor linked to mitochondrial function in the medial cortex, counter to what we </w:t>
      </w:r>
      <w:r w:rsidRPr="00EB7C2C">
        <w:rPr>
          <w:rFonts w:cs="Times New Roman"/>
        </w:rPr>
        <w:lastRenderedPageBreak/>
        <w:t xml:space="preserve">predicted. Despite ROS increasing with greater metabolic capacity as expected, this did not result in a corresponding increase in oxidative damage in the medial cortex in </w:t>
      </w:r>
      <w:r w:rsidRPr="00EB7C2C">
        <w:rPr>
          <w:rFonts w:cs="Times New Roman"/>
          <w:i/>
          <w:iCs/>
        </w:rPr>
        <w:t>L. delicata</w:t>
      </w:r>
      <w:r w:rsidRPr="00EB7C2C">
        <w:rPr>
          <w:rFonts w:cs="Times New Roman"/>
        </w:rPr>
        <w:t>. We discuss our results in relation to existing work exploring the underlying mechanisms of learning and how early environments impact it below.</w:t>
      </w:r>
    </w:p>
    <w:p w14:paraId="0B07FA6F" w14:textId="77777777" w:rsidR="00EC64EA" w:rsidRPr="00EB7C2C" w:rsidRDefault="00650D6E" w:rsidP="00EB7C2C">
      <w:pPr>
        <w:pStyle w:val="Heading4"/>
        <w:spacing w:line="480" w:lineRule="auto"/>
        <w:rPr>
          <w:rFonts w:ascii="Times New Roman" w:hAnsi="Times New Roman" w:cs="Times New Roman"/>
        </w:rPr>
      </w:pPr>
      <w:bookmarkStart w:id="13" w:name="X352bcdbc686340e594dba397e3fd237e3711b43"/>
      <w:r w:rsidRPr="00EB7C2C">
        <w:rPr>
          <w:rFonts w:ascii="Times New Roman" w:hAnsi="Times New Roman" w:cs="Times New Roman"/>
        </w:rPr>
        <w:t>Spatial learning is robust to prenatal conditions</w:t>
      </w:r>
    </w:p>
    <w:p w14:paraId="4C1F3C7B" w14:textId="77777777" w:rsidR="00EC64EA" w:rsidRPr="00EB7C2C" w:rsidRDefault="00650D6E" w:rsidP="00EB7C2C">
      <w:pPr>
        <w:pStyle w:val="FirstParagraph"/>
        <w:spacing w:line="480" w:lineRule="auto"/>
        <w:rPr>
          <w:rFonts w:cs="Times New Roman"/>
        </w:rPr>
      </w:pPr>
      <w:r w:rsidRPr="00EB7C2C">
        <w:rPr>
          <w:rFonts w:cs="Times New Roman"/>
        </w:rPr>
        <w:t xml:space="preserve">Lizards exhibited clear evidence for </w:t>
      </w:r>
      <w:r w:rsidRPr="00EB7C2C">
        <w:rPr>
          <w:rFonts w:cs="Times New Roman"/>
        </w:rPr>
        <w:t>learning, but learning rates were not influenced by prenatal CORT or temperature as we predicted, contrasting with findings in other taxa where incubation temperature and prenatal GCs impacted learning and brain development [</w:t>
      </w:r>
      <w:hyperlink w:anchor="ref-lemaire_prenatal_2000">
        <w:r w:rsidR="00EC64EA" w:rsidRPr="00EB7C2C">
          <w:rPr>
            <w:rStyle w:val="Hyperlink"/>
            <w:rFonts w:cs="Times New Roman"/>
          </w:rPr>
          <w:t>7</w:t>
        </w:r>
      </w:hyperlink>
      <w:r w:rsidRPr="00EB7C2C">
        <w:rPr>
          <w:rFonts w:cs="Times New Roman"/>
        </w:rPr>
        <w:t>–</w:t>
      </w:r>
      <w:hyperlink w:anchor="ref-amiel_hotter_2012">
        <w:r w:rsidR="00EC64EA" w:rsidRPr="00EB7C2C">
          <w:rPr>
            <w:rStyle w:val="Hyperlink"/>
            <w:rFonts w:cs="Times New Roman"/>
          </w:rPr>
          <w:t>9</w:t>
        </w:r>
      </w:hyperlink>
      <w:r w:rsidRPr="00EB7C2C">
        <w:rPr>
          <w:rFonts w:cs="Times New Roman"/>
        </w:rPr>
        <w:t>,</w:t>
      </w:r>
      <w:hyperlink w:anchor="ref-amiel_effects_2017">
        <w:r w:rsidR="00EC64EA" w:rsidRPr="00EB7C2C">
          <w:rPr>
            <w:rStyle w:val="Hyperlink"/>
            <w:rFonts w:cs="Times New Roman"/>
          </w:rPr>
          <w:t>15</w:t>
        </w:r>
      </w:hyperlink>
      <w:r w:rsidRPr="00EB7C2C">
        <w:rPr>
          <w:rFonts w:cs="Times New Roman"/>
        </w:rPr>
        <w:t>,</w:t>
      </w:r>
      <w:hyperlink w:anchor="ref-dayananda_incubation_2017">
        <w:r w:rsidR="00EC64EA" w:rsidRPr="00EB7C2C">
          <w:rPr>
            <w:rStyle w:val="Hyperlink"/>
            <w:rFonts w:cs="Times New Roman"/>
          </w:rPr>
          <w:t>49</w:t>
        </w:r>
      </w:hyperlink>
      <w:r w:rsidRPr="00EB7C2C">
        <w:rPr>
          <w:rFonts w:cs="Times New Roman"/>
        </w:rPr>
        <w:t xml:space="preserve">]. Our results suggest that spatial learning abilities in </w:t>
      </w:r>
      <w:r w:rsidRPr="00EB7C2C">
        <w:rPr>
          <w:rFonts w:cs="Times New Roman"/>
          <w:i/>
          <w:iCs/>
        </w:rPr>
        <w:t>L. delicata</w:t>
      </w:r>
      <w:r w:rsidRPr="00EB7C2C">
        <w:rPr>
          <w:rFonts w:cs="Times New Roman"/>
        </w:rPr>
        <w:t xml:space="preserve"> are buffered from adverse early environmental conditions, consistent with our previous findings showing that behavioural flexibility in this species is also unaffected by prenatal CORT or temperature [</w:t>
      </w:r>
      <w:hyperlink w:anchor="ref-recio2025early">
        <w:r w:rsidR="00EC64EA" w:rsidRPr="00EB7C2C">
          <w:rPr>
            <w:rStyle w:val="Hyperlink"/>
            <w:rFonts w:cs="Times New Roman"/>
          </w:rPr>
          <w:t>50</w:t>
        </w:r>
      </w:hyperlink>
      <w:r w:rsidRPr="00EB7C2C">
        <w:rPr>
          <w:rFonts w:cs="Times New Roman"/>
        </w:rPr>
        <w:t xml:space="preserve">]. </w:t>
      </w:r>
      <w:r w:rsidRPr="00EB7C2C">
        <w:rPr>
          <w:rFonts w:cs="Times New Roman"/>
          <w:i/>
          <w:iCs/>
        </w:rPr>
        <w:t>L. delicata</w:t>
      </w:r>
      <w:r w:rsidRPr="00EB7C2C">
        <w:rPr>
          <w:rFonts w:cs="Times New Roman"/>
        </w:rPr>
        <w:t>’s resilience may stem from the relevance of spatial cognition in lizards. For example, spatial learning in velvet geckos (</w:t>
      </w:r>
      <w:r w:rsidRPr="00EB7C2C">
        <w:rPr>
          <w:rFonts w:cs="Times New Roman"/>
          <w:i/>
          <w:iCs/>
        </w:rPr>
        <w:t>Amalosia lesueurii</w:t>
      </w:r>
      <w:r w:rsidRPr="00EB7C2C">
        <w:rPr>
          <w:rFonts w:cs="Times New Roman"/>
        </w:rPr>
        <w:t>) enhances survival in the wild [</w:t>
      </w:r>
      <w:hyperlink w:anchor="ref-dayananda_incubation_2017">
        <w:r w:rsidR="00EC64EA" w:rsidRPr="00EB7C2C">
          <w:rPr>
            <w:rStyle w:val="Hyperlink"/>
            <w:rFonts w:cs="Times New Roman"/>
          </w:rPr>
          <w:t>49</w:t>
        </w:r>
      </w:hyperlink>
      <w:r w:rsidRPr="00EB7C2C">
        <w:rPr>
          <w:rFonts w:cs="Times New Roman"/>
        </w:rPr>
        <w:t xml:space="preserve">]. Future studies should investigate the mechanisms underlying this robustness and the role of cognition in </w:t>
      </w:r>
      <w:r w:rsidRPr="00EB7C2C">
        <w:rPr>
          <w:rFonts w:cs="Times New Roman"/>
          <w:i/>
          <w:iCs/>
        </w:rPr>
        <w:t>L. delicata</w:t>
      </w:r>
      <w:r w:rsidRPr="00EB7C2C">
        <w:rPr>
          <w:rFonts w:cs="Times New Roman"/>
        </w:rPr>
        <w:t>’s fitness.</w:t>
      </w:r>
    </w:p>
    <w:p w14:paraId="65601173" w14:textId="77777777" w:rsidR="00EC64EA" w:rsidRPr="00EB7C2C" w:rsidRDefault="00650D6E" w:rsidP="00EB7C2C">
      <w:pPr>
        <w:pStyle w:val="Heading4"/>
        <w:spacing w:line="480" w:lineRule="auto"/>
        <w:rPr>
          <w:rFonts w:ascii="Times New Roman" w:hAnsi="Times New Roman" w:cs="Times New Roman"/>
        </w:rPr>
      </w:pPr>
      <w:bookmarkStart w:id="14" w:name="Xa6da7d585aa01fd9de4764455e6d5f7d074381d"/>
      <w:bookmarkEnd w:id="13"/>
      <w:r w:rsidRPr="00EB7C2C">
        <w:rPr>
          <w:rFonts w:ascii="Times New Roman" w:hAnsi="Times New Roman" w:cs="Times New Roman"/>
        </w:rPr>
        <w:t>Brain metabolic physiology is not affected by prenatal conditions</w:t>
      </w:r>
    </w:p>
    <w:p w14:paraId="318A4FA8" w14:textId="77777777" w:rsidR="00EC64EA" w:rsidRPr="00EB7C2C" w:rsidRDefault="00650D6E" w:rsidP="00EB7C2C">
      <w:pPr>
        <w:pStyle w:val="FirstParagraph"/>
        <w:spacing w:line="480" w:lineRule="auto"/>
        <w:rPr>
          <w:rFonts w:cs="Times New Roman"/>
        </w:rPr>
      </w:pPr>
      <w:r w:rsidRPr="00EB7C2C">
        <w:rPr>
          <w:rFonts w:cs="Times New Roman"/>
        </w:rPr>
        <w:t xml:space="preserve">Contrary to our predictions, prenatal temperature and CORT did not significantly influence mitochondrial physiology in the medial cortex of </w:t>
      </w:r>
      <w:r w:rsidRPr="00EB7C2C">
        <w:rPr>
          <w:rFonts w:cs="Times New Roman"/>
          <w:i/>
          <w:iCs/>
        </w:rPr>
        <w:t>L. delicata</w:t>
      </w:r>
      <w:r w:rsidRPr="00EB7C2C">
        <w:rPr>
          <w:rFonts w:cs="Times New Roman"/>
        </w:rPr>
        <w:t>. Studies in other taxa have shown that incubation at high temperatures decreases energy production and oxidative stress [</w:t>
      </w:r>
      <w:hyperlink w:anchor="ref-zavorka_climate_2021">
        <w:r w:rsidR="00EC64EA" w:rsidRPr="00EB7C2C">
          <w:rPr>
            <w:rStyle w:val="Hyperlink"/>
            <w:rFonts w:cs="Times New Roman"/>
          </w:rPr>
          <w:t>37</w:t>
        </w:r>
      </w:hyperlink>
      <w:r w:rsidRPr="00EB7C2C">
        <w:rPr>
          <w:rFonts w:cs="Times New Roman"/>
        </w:rPr>
        <w:t>,</w:t>
      </w:r>
      <w:hyperlink w:anchor="ref-treidel2016temperature">
        <w:r w:rsidR="00EC64EA" w:rsidRPr="00EB7C2C">
          <w:rPr>
            <w:rStyle w:val="Hyperlink"/>
            <w:rFonts w:cs="Times New Roman"/>
          </w:rPr>
          <w:t>38</w:t>
        </w:r>
      </w:hyperlink>
      <w:r w:rsidRPr="00EB7C2C">
        <w:rPr>
          <w:rFonts w:cs="Times New Roman"/>
        </w:rPr>
        <w:t>], while elevated GCs or maternal stress is related to lower mitochondrial efficiency and higher oxidative damage [</w:t>
      </w:r>
      <w:hyperlink w:anchor="ref-gong_chronic_2011">
        <w:r w:rsidR="00EC64EA" w:rsidRPr="00EB7C2C">
          <w:rPr>
            <w:rStyle w:val="Hyperlink"/>
            <w:rFonts w:cs="Times New Roman"/>
          </w:rPr>
          <w:t>25</w:t>
        </w:r>
      </w:hyperlink>
      <w:r w:rsidRPr="00EB7C2C">
        <w:rPr>
          <w:rFonts w:cs="Times New Roman"/>
        </w:rPr>
        <w:t>,</w:t>
      </w:r>
      <w:hyperlink w:anchor="ref-costantini2011meta">
        <w:r w:rsidR="00EC64EA" w:rsidRPr="00EB7C2C">
          <w:rPr>
            <w:rStyle w:val="Hyperlink"/>
            <w:rFonts w:cs="Times New Roman"/>
          </w:rPr>
          <w:t>36</w:t>
        </w:r>
      </w:hyperlink>
      <w:r w:rsidRPr="00EB7C2C">
        <w:rPr>
          <w:rFonts w:cs="Times New Roman"/>
        </w:rPr>
        <w:t xml:space="preserve">,but see </w:t>
      </w:r>
      <w:hyperlink w:anchor="ref-crino2024eggs">
        <w:r w:rsidR="00EC64EA" w:rsidRPr="00EB7C2C">
          <w:rPr>
            <w:rStyle w:val="Hyperlink"/>
            <w:rFonts w:cs="Times New Roman"/>
          </w:rPr>
          <w:t>34</w:t>
        </w:r>
      </w:hyperlink>
      <w:r w:rsidRPr="00EB7C2C">
        <w:rPr>
          <w:rFonts w:cs="Times New Roman"/>
        </w:rPr>
        <w:t xml:space="preserve">]. In </w:t>
      </w:r>
      <w:r w:rsidRPr="00EB7C2C">
        <w:rPr>
          <w:rFonts w:cs="Times New Roman"/>
          <w:i/>
          <w:iCs/>
        </w:rPr>
        <w:t>L. delicata</w:t>
      </w:r>
      <w:r w:rsidRPr="00EB7C2C">
        <w:rPr>
          <w:rFonts w:cs="Times New Roman"/>
        </w:rPr>
        <w:t>, high incubation temperatures are known to decrease mitochondrial efficiency in the liver [</w:t>
      </w:r>
      <w:hyperlink w:anchor="ref-crino2024eggs">
        <w:r w:rsidR="00EC64EA" w:rsidRPr="00EB7C2C">
          <w:rPr>
            <w:rStyle w:val="Hyperlink"/>
            <w:rFonts w:cs="Times New Roman"/>
          </w:rPr>
          <w:t>34</w:t>
        </w:r>
      </w:hyperlink>
      <w:r w:rsidRPr="00EB7C2C">
        <w:rPr>
          <w:rFonts w:cs="Times New Roman"/>
        </w:rPr>
        <w:t xml:space="preserve">]. However, our study shows that mitochondrial physiology in </w:t>
      </w:r>
      <w:r w:rsidRPr="00EB7C2C">
        <w:rPr>
          <w:rFonts w:cs="Times New Roman"/>
          <w:i/>
          <w:iCs/>
        </w:rPr>
        <w:t>L. delicata</w:t>
      </w:r>
      <w:r w:rsidRPr="00EB7C2C">
        <w:rPr>
          <w:rFonts w:cs="Times New Roman"/>
        </w:rPr>
        <w:t xml:space="preserve">’s brain is robust to both incubation temperature and prenatal CORT. </w:t>
      </w:r>
      <w:r w:rsidRPr="00EB7C2C">
        <w:rPr>
          <w:rFonts w:cs="Times New Roman"/>
        </w:rPr>
        <w:lastRenderedPageBreak/>
        <w:t>Differences between liver and brain could reflect tissue-dependent responses to early-life conditions, highlighting the importance of studying these effects across multiple tissues [</w:t>
      </w:r>
      <w:hyperlink w:anchor="ref-casagrande2023mitochondrial">
        <w:r w:rsidR="00EC64EA" w:rsidRPr="00EB7C2C">
          <w:rPr>
            <w:rStyle w:val="Hyperlink"/>
            <w:rFonts w:cs="Times New Roman"/>
          </w:rPr>
          <w:t>51</w:t>
        </w:r>
      </w:hyperlink>
      <w:r w:rsidRPr="00EB7C2C">
        <w:rPr>
          <w:rFonts w:cs="Times New Roman"/>
        </w:rPr>
        <w:t>].</w:t>
      </w:r>
    </w:p>
    <w:p w14:paraId="221EA292" w14:textId="77777777" w:rsidR="00EC64EA" w:rsidRPr="00EB7C2C" w:rsidRDefault="00650D6E" w:rsidP="00EB7C2C">
      <w:pPr>
        <w:pStyle w:val="Heading4"/>
        <w:spacing w:line="480" w:lineRule="auto"/>
        <w:rPr>
          <w:rFonts w:ascii="Times New Roman" w:hAnsi="Times New Roman" w:cs="Times New Roman"/>
        </w:rPr>
      </w:pPr>
      <w:bookmarkStart w:id="15" w:name="X25ff13732dcb25038f18a24e97c74bbc4d5b652"/>
      <w:bookmarkEnd w:id="14"/>
      <w:r w:rsidRPr="00EB7C2C">
        <w:rPr>
          <w:rFonts w:ascii="Times New Roman" w:hAnsi="Times New Roman" w:cs="Times New Roman"/>
        </w:rPr>
        <w:t>Variation in brain metabolic physiology is not related to learning abilities</w:t>
      </w:r>
    </w:p>
    <w:p w14:paraId="0C4F79E8" w14:textId="77777777" w:rsidR="00EC64EA" w:rsidRPr="00EB7C2C" w:rsidRDefault="00650D6E" w:rsidP="00EB7C2C">
      <w:pPr>
        <w:pStyle w:val="FirstParagraph"/>
        <w:spacing w:line="480" w:lineRule="auto"/>
        <w:rPr>
          <w:rFonts w:cs="Times New Roman"/>
        </w:rPr>
      </w:pPr>
      <w:r w:rsidRPr="00EB7C2C">
        <w:rPr>
          <w:rFonts w:cs="Times New Roman"/>
        </w:rPr>
        <w:t>Mitochondria play a critical role in cognitive function by synthesizing energy [</w:t>
      </w:r>
      <w:hyperlink w:anchor="ref-siegel1994basic">
        <w:r w:rsidR="00EC64EA" w:rsidRPr="00EB7C2C">
          <w:rPr>
            <w:rStyle w:val="Hyperlink"/>
            <w:rFonts w:cs="Times New Roman"/>
          </w:rPr>
          <w:t>16</w:t>
        </w:r>
      </w:hyperlink>
      <w:r w:rsidRPr="00EB7C2C">
        <w:rPr>
          <w:rFonts w:cs="Times New Roman"/>
        </w:rPr>
        <w:t>–</w:t>
      </w:r>
      <w:hyperlink w:anchor="ref-picard_energetic_2018">
        <w:r w:rsidR="00EC64EA" w:rsidRPr="00EB7C2C">
          <w:rPr>
            <w:rStyle w:val="Hyperlink"/>
            <w:rFonts w:cs="Times New Roman"/>
          </w:rPr>
          <w:t>19</w:t>
        </w:r>
      </w:hyperlink>
      <w:r w:rsidRPr="00EB7C2C">
        <w:rPr>
          <w:rFonts w:cs="Times New Roman"/>
        </w:rPr>
        <w:t>], and by affecting the rate of cell senescence and death caused by oxidative damage [</w:t>
      </w:r>
      <w:hyperlink w:anchor="ref-mcnay_decreases_2000">
        <w:r w:rsidR="00EC64EA" w:rsidRPr="00EB7C2C">
          <w:rPr>
            <w:rStyle w:val="Hyperlink"/>
            <w:rFonts w:cs="Times New Roman"/>
          </w:rPr>
          <w:t>20</w:t>
        </w:r>
      </w:hyperlink>
      <w:r w:rsidRPr="00EB7C2C">
        <w:rPr>
          <w:rFonts w:cs="Times New Roman"/>
        </w:rPr>
        <w:t>–</w:t>
      </w:r>
      <w:hyperlink w:anchor="ref-alexandrov_neuronal_2022">
        <w:r w:rsidR="00EC64EA" w:rsidRPr="00EB7C2C">
          <w:rPr>
            <w:rStyle w:val="Hyperlink"/>
            <w:rFonts w:cs="Times New Roman"/>
          </w:rPr>
          <w:t>22</w:t>
        </w:r>
      </w:hyperlink>
      <w:r w:rsidRPr="00EB7C2C">
        <w:rPr>
          <w:rFonts w:cs="Times New Roman"/>
        </w:rPr>
        <w:t xml:space="preserve">]. Our findings contrast with past studies and suggest that energy limitations do not impact spatial learning in </w:t>
      </w:r>
      <w:r w:rsidRPr="00EB7C2C">
        <w:rPr>
          <w:rFonts w:cs="Times New Roman"/>
          <w:i/>
          <w:iCs/>
        </w:rPr>
        <w:t>L. delicata</w:t>
      </w:r>
      <w:r w:rsidRPr="00EB7C2C">
        <w:rPr>
          <w:rFonts w:cs="Times New Roman"/>
        </w:rPr>
        <w:t>. The lack of association between mitochondrial density, mitochondrial capacity, and learning abilities may result from lizards being able to maintain energy production above the threshold required to prevent cognitive dysfunction. The generally low energetic demands of ectothermic organisms compared to endotherms may make this possible and explain why we found no effect when they seem</w:t>
      </w:r>
      <w:r w:rsidRPr="00EB7C2C">
        <w:rPr>
          <w:rFonts w:cs="Times New Roman"/>
        </w:rPr>
        <w:t xml:space="preserve"> common in mammals [</w:t>
      </w:r>
      <w:hyperlink w:anchor="ref-hara_presynaptic_2014">
        <w:r w:rsidR="00EC64EA" w:rsidRPr="00EB7C2C">
          <w:rPr>
            <w:rStyle w:val="Hyperlink"/>
            <w:rFonts w:cs="Times New Roman"/>
          </w:rPr>
          <w:t>27</w:t>
        </w:r>
      </w:hyperlink>
      <w:r w:rsidRPr="00EB7C2C">
        <w:rPr>
          <w:rFonts w:cs="Times New Roman"/>
        </w:rPr>
        <w:t>,</w:t>
      </w:r>
      <w:hyperlink w:anchor="ref-cao2014ampk">
        <w:r w:rsidR="00EC64EA" w:rsidRPr="00EB7C2C">
          <w:rPr>
            <w:rStyle w:val="Hyperlink"/>
            <w:rFonts w:cs="Times New Roman"/>
          </w:rPr>
          <w:t>28</w:t>
        </w:r>
      </w:hyperlink>
      <w:r w:rsidRPr="00EB7C2C">
        <w:rPr>
          <w:rFonts w:cs="Times New Roman"/>
        </w:rPr>
        <w:t>]. Alternatively, individuals with higher respiration and ROS may be upregulating antioxidant production [</w:t>
      </w:r>
      <w:hyperlink w:anchor="ref-rice2002brain">
        <w:r w:rsidR="00EC64EA" w:rsidRPr="00EB7C2C">
          <w:rPr>
            <w:rStyle w:val="Hyperlink"/>
            <w:rFonts w:cs="Times New Roman"/>
          </w:rPr>
          <w:t>52</w:t>
        </w:r>
      </w:hyperlink>
      <w:r w:rsidRPr="00EB7C2C">
        <w:rPr>
          <w:rFonts w:cs="Times New Roman"/>
        </w:rPr>
        <w:t>].</w:t>
      </w:r>
    </w:p>
    <w:p w14:paraId="60047BF7"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Interestingly, despite finding a significant positive relationship between metabolic capacity and ROS in the medial cortex, the </w:t>
      </w:r>
      <w:r w:rsidRPr="00EB7C2C">
        <w:rPr>
          <w:rFonts w:ascii="Times New Roman" w:hAnsi="Times New Roman" w:cs="Times New Roman"/>
        </w:rPr>
        <w:t>heightened ROS production did not lead to greater oxidative damage. The strong relationship between ROS and mitochondrial capacity aligns with the role of mitochondrial membrane potential in driving ATP synthesis and electron transport, processes that inherently generate ROS as byproducts [</w:t>
      </w:r>
      <w:hyperlink w:anchor="ref-rice2002brain">
        <w:r w:rsidR="00EC64EA" w:rsidRPr="00EB7C2C">
          <w:rPr>
            <w:rStyle w:val="Hyperlink"/>
            <w:rFonts w:ascii="Times New Roman" w:hAnsi="Times New Roman" w:cs="Times New Roman"/>
          </w:rPr>
          <w:t>52</w:t>
        </w:r>
      </w:hyperlink>
      <w:r w:rsidRPr="00EB7C2C">
        <w:rPr>
          <w:rFonts w:ascii="Times New Roman" w:hAnsi="Times New Roman" w:cs="Times New Roman"/>
        </w:rPr>
        <w:t>]. Normally, moderate ROS levels serve essential signaling functions and are controlled by antioxidants [</w:t>
      </w:r>
      <w:hyperlink w:anchor="ref-rice2002brain">
        <w:r w:rsidR="00EC64EA" w:rsidRPr="00EB7C2C">
          <w:rPr>
            <w:rStyle w:val="Hyperlink"/>
            <w:rFonts w:ascii="Times New Roman" w:hAnsi="Times New Roman" w:cs="Times New Roman"/>
          </w:rPr>
          <w:t>52</w:t>
        </w:r>
      </w:hyperlink>
      <w:r w:rsidRPr="00EB7C2C">
        <w:rPr>
          <w:rFonts w:ascii="Times New Roman" w:hAnsi="Times New Roman" w:cs="Times New Roman"/>
        </w:rPr>
        <w:t>,</w:t>
      </w:r>
      <w:hyperlink w:anchor="ref-terman2006oxidative">
        <w:r w:rsidR="00EC64EA" w:rsidRPr="00EB7C2C">
          <w:rPr>
            <w:rStyle w:val="Hyperlink"/>
            <w:rFonts w:ascii="Times New Roman" w:hAnsi="Times New Roman" w:cs="Times New Roman"/>
          </w:rPr>
          <w:t>53</w:t>
        </w:r>
      </w:hyperlink>
      <w:r w:rsidRPr="00EB7C2C">
        <w:rPr>
          <w:rFonts w:ascii="Times New Roman" w:hAnsi="Times New Roman" w:cs="Times New Roman"/>
        </w:rPr>
        <w:t>]. However, excessive ROS production can exceed antioxidant action, leading to oxidative stress and cellular dysfunction [</w:t>
      </w:r>
      <w:hyperlink w:anchor="ref-rice2002brain">
        <w:r w:rsidR="00EC64EA" w:rsidRPr="00EB7C2C">
          <w:rPr>
            <w:rStyle w:val="Hyperlink"/>
            <w:rFonts w:ascii="Times New Roman" w:hAnsi="Times New Roman" w:cs="Times New Roman"/>
          </w:rPr>
          <w:t>52</w:t>
        </w:r>
      </w:hyperlink>
      <w:r w:rsidRPr="00EB7C2C">
        <w:rPr>
          <w:rFonts w:ascii="Times New Roman" w:hAnsi="Times New Roman" w:cs="Times New Roman"/>
        </w:rPr>
        <w:t>,</w:t>
      </w:r>
      <w:hyperlink w:anchor="ref-terman2006oxidative">
        <w:r w:rsidR="00EC64EA" w:rsidRPr="00EB7C2C">
          <w:rPr>
            <w:rStyle w:val="Hyperlink"/>
            <w:rFonts w:ascii="Times New Roman" w:hAnsi="Times New Roman" w:cs="Times New Roman"/>
          </w:rPr>
          <w:t>53</w:t>
        </w:r>
      </w:hyperlink>
      <w:r w:rsidRPr="00EB7C2C">
        <w:rPr>
          <w:rFonts w:ascii="Times New Roman" w:hAnsi="Times New Roman" w:cs="Times New Roman"/>
        </w:rPr>
        <w:t xml:space="preserve">]. The lack of oxidative damage from increased ROS strongly suggests that antioxidants could deal with these levels of ROS. As such, DNA damage and lipid peroxidation in the medial cortex were not linked to spatial learning in </w:t>
      </w:r>
      <w:r w:rsidRPr="00EB7C2C">
        <w:rPr>
          <w:rFonts w:ascii="Times New Roman" w:hAnsi="Times New Roman" w:cs="Times New Roman"/>
          <w:i/>
          <w:iCs/>
        </w:rPr>
        <w:t>L. delicata</w:t>
      </w:r>
      <w:r w:rsidRPr="00EB7C2C">
        <w:rPr>
          <w:rFonts w:ascii="Times New Roman" w:hAnsi="Times New Roman" w:cs="Times New Roman"/>
        </w:rPr>
        <w:t xml:space="preserve"> possibly because neurons were </w:t>
      </w:r>
      <w:r w:rsidRPr="00EB7C2C">
        <w:rPr>
          <w:rFonts w:ascii="Times New Roman" w:hAnsi="Times New Roman" w:cs="Times New Roman"/>
        </w:rPr>
        <w:lastRenderedPageBreak/>
        <w:t>effectively buffered from damaging free radicals. Nevertheless, since oxidative damage can accumulate over time [</w:t>
      </w:r>
      <w:hyperlink w:anchor="ref-terman2006oxidative">
        <w:r w:rsidR="00EC64EA" w:rsidRPr="00EB7C2C">
          <w:rPr>
            <w:rStyle w:val="Hyperlink"/>
            <w:rFonts w:ascii="Times New Roman" w:hAnsi="Times New Roman" w:cs="Times New Roman"/>
          </w:rPr>
          <w:t>53</w:t>
        </w:r>
      </w:hyperlink>
      <w:r w:rsidRPr="00EB7C2C">
        <w:rPr>
          <w:rFonts w:ascii="Times New Roman" w:hAnsi="Times New Roman" w:cs="Times New Roman"/>
        </w:rPr>
        <w:t>], the relationships between oxidative damage and cognitive dysfunction could become more pronounced in older individuals [</w:t>
      </w:r>
      <w:hyperlink w:anchor="ref-hara_presynaptic_2014">
        <w:r w:rsidR="00EC64EA" w:rsidRPr="00EB7C2C">
          <w:rPr>
            <w:rStyle w:val="Hyperlink"/>
            <w:rFonts w:ascii="Times New Roman" w:hAnsi="Times New Roman" w:cs="Times New Roman"/>
          </w:rPr>
          <w:t>27</w:t>
        </w:r>
      </w:hyperlink>
      <w:r w:rsidRPr="00EB7C2C">
        <w:rPr>
          <w:rFonts w:ascii="Times New Roman" w:hAnsi="Times New Roman" w:cs="Times New Roman"/>
        </w:rPr>
        <w:t xml:space="preserve">]. Future research should investigate the long-term consequences of mitochondrial activity on brain health and the potential mechanisms that sustain cognitive resilience in </w:t>
      </w:r>
      <w:r w:rsidRPr="00EB7C2C">
        <w:rPr>
          <w:rFonts w:ascii="Times New Roman" w:hAnsi="Times New Roman" w:cs="Times New Roman"/>
          <w:i/>
          <w:iCs/>
        </w:rPr>
        <w:t>L. delicata</w:t>
      </w:r>
      <w:r w:rsidRPr="00EB7C2C">
        <w:rPr>
          <w:rFonts w:ascii="Times New Roman" w:hAnsi="Times New Roman" w:cs="Times New Roman"/>
        </w:rPr>
        <w:t>.</w:t>
      </w:r>
    </w:p>
    <w:p w14:paraId="2714A5E6" w14:textId="77777777" w:rsidR="00EC64EA" w:rsidRPr="00EB7C2C" w:rsidRDefault="00650D6E" w:rsidP="00EB7C2C">
      <w:pPr>
        <w:pStyle w:val="Heading4"/>
        <w:spacing w:line="480" w:lineRule="auto"/>
        <w:rPr>
          <w:rFonts w:ascii="Times New Roman" w:hAnsi="Times New Roman" w:cs="Times New Roman"/>
        </w:rPr>
      </w:pPr>
      <w:bookmarkStart w:id="16" w:name="conclusions"/>
      <w:bookmarkEnd w:id="15"/>
      <w:r w:rsidRPr="00EB7C2C">
        <w:rPr>
          <w:rFonts w:ascii="Times New Roman" w:hAnsi="Times New Roman" w:cs="Times New Roman"/>
        </w:rPr>
        <w:t>Conclusions</w:t>
      </w:r>
    </w:p>
    <w:p w14:paraId="5E2D22FF" w14:textId="77777777" w:rsidR="00EC64EA" w:rsidRPr="00EB7C2C" w:rsidRDefault="00650D6E" w:rsidP="00EB7C2C">
      <w:pPr>
        <w:pStyle w:val="FirstParagraph"/>
        <w:spacing w:line="480" w:lineRule="auto"/>
        <w:rPr>
          <w:rFonts w:cs="Times New Roman"/>
        </w:rPr>
      </w:pPr>
      <w:r w:rsidRPr="00EB7C2C">
        <w:rPr>
          <w:rFonts w:cs="Times New Roman"/>
        </w:rPr>
        <w:t xml:space="preserve">We found that spatial learning in </w:t>
      </w:r>
      <w:r w:rsidRPr="00EB7C2C">
        <w:rPr>
          <w:rFonts w:cs="Times New Roman"/>
          <w:i/>
          <w:iCs/>
        </w:rPr>
        <w:t>L. delicata</w:t>
      </w:r>
      <w:r w:rsidRPr="00EB7C2C">
        <w:rPr>
          <w:rFonts w:cs="Times New Roman"/>
        </w:rPr>
        <w:t xml:space="preserve"> was not influenced by prenatal CORT or temperature, nor was mitochondrial physiology in the medial cortex. Additionally, there was no relationship between mitochondrial function and learning abilities in a spatial task. However, we found that ROS production increased with metabolic capacity, suggesting that links between mitochondrial respiration and oxidative stress may become more pronounced under higher energetic demands or with aging, potentially influencing cognitive function over time.</w:t>
      </w:r>
    </w:p>
    <w:p w14:paraId="04A4848E" w14:textId="77777777" w:rsidR="00EC64EA" w:rsidRPr="00EB7C2C" w:rsidRDefault="00650D6E" w:rsidP="00EB7C2C">
      <w:pPr>
        <w:pStyle w:val="Heading3"/>
        <w:spacing w:line="480" w:lineRule="auto"/>
        <w:rPr>
          <w:rFonts w:ascii="Times New Roman" w:hAnsi="Times New Roman" w:cs="Times New Roman"/>
        </w:rPr>
      </w:pPr>
      <w:bookmarkStart w:id="17" w:name="ethics"/>
      <w:bookmarkEnd w:id="16"/>
      <w:r w:rsidRPr="00EB7C2C">
        <w:rPr>
          <w:rFonts w:ascii="Times New Roman" w:hAnsi="Times New Roman" w:cs="Times New Roman"/>
        </w:rPr>
        <w:t>Ethics</w:t>
      </w:r>
    </w:p>
    <w:p w14:paraId="367DEEFD" w14:textId="77777777" w:rsidR="00EC64EA" w:rsidRPr="00EB7C2C" w:rsidRDefault="00650D6E" w:rsidP="00EB7C2C">
      <w:pPr>
        <w:pStyle w:val="FirstParagraph"/>
        <w:spacing w:line="480" w:lineRule="auto"/>
        <w:rPr>
          <w:rFonts w:cs="Times New Roman"/>
        </w:rPr>
      </w:pPr>
      <w:r w:rsidRPr="00EB7C2C">
        <w:rPr>
          <w:rFonts w:cs="Times New Roman"/>
        </w:rPr>
        <w:t xml:space="preserve">Both the breeding animals and the experimental lizards were provided humane laboratory housing, with thermoregulatory opportunities, light (UV and heat) and moderate humidity levels (see Methods 1: Animal husbandry in </w:t>
      </w:r>
      <w:r w:rsidRPr="00EB7C2C">
        <w:rPr>
          <w:rFonts w:cs="Times New Roman"/>
        </w:rPr>
        <w:t>Supplementary Material for details). Euthanasia was performed by intraperitoneal injection of 10 mg/kg of a 10 mg/mL alfaxan solution (a potent anesthetic) followed by decapitation. We monitored the animals to ensure no irritation from the agent as indicated by distressed animals. Before disposing of the lizard, we confirmed the absence of righting response and the pinching reflex in one of the front limbs. All the protocols complied with Australian law and were approved by the Australian National Universit</w:t>
      </w:r>
      <w:r w:rsidRPr="00EB7C2C">
        <w:rPr>
          <w:rFonts w:cs="Times New Roman"/>
        </w:rPr>
        <w:t>y Animal Experimentation Ethics Committee (A2022_33).</w:t>
      </w:r>
    </w:p>
    <w:p w14:paraId="18462A9E" w14:textId="77777777" w:rsidR="00EC64EA" w:rsidRPr="00EB7C2C" w:rsidRDefault="00650D6E" w:rsidP="00EB7C2C">
      <w:pPr>
        <w:pStyle w:val="Heading3"/>
        <w:spacing w:line="480" w:lineRule="auto"/>
        <w:rPr>
          <w:rFonts w:ascii="Times New Roman" w:hAnsi="Times New Roman" w:cs="Times New Roman"/>
        </w:rPr>
      </w:pPr>
      <w:bookmarkStart w:id="18" w:name="data-accessibility"/>
      <w:bookmarkEnd w:id="17"/>
      <w:r w:rsidRPr="00EB7C2C">
        <w:rPr>
          <w:rFonts w:ascii="Times New Roman" w:hAnsi="Times New Roman" w:cs="Times New Roman"/>
        </w:rPr>
        <w:lastRenderedPageBreak/>
        <w:t>Data accessibility</w:t>
      </w:r>
    </w:p>
    <w:p w14:paraId="56DDA68B" w14:textId="77777777" w:rsidR="00EC64EA" w:rsidRPr="00EB7C2C" w:rsidRDefault="00650D6E" w:rsidP="00EB7C2C">
      <w:pPr>
        <w:pStyle w:val="FirstParagraph"/>
        <w:spacing w:line="480" w:lineRule="auto"/>
        <w:rPr>
          <w:rFonts w:cs="Times New Roman"/>
        </w:rPr>
      </w:pPr>
      <w:r w:rsidRPr="00EB7C2C">
        <w:rPr>
          <w:rFonts w:cs="Times New Roman"/>
        </w:rPr>
        <w:t xml:space="preserve">All data, data description, and R code are available in public repository </w:t>
      </w:r>
      <w:hyperlink r:id="rId10">
        <w:r w:rsidR="00EC64EA" w:rsidRPr="00EB7C2C">
          <w:rPr>
            <w:rStyle w:val="Hyperlink"/>
            <w:rFonts w:cs="Times New Roman"/>
          </w:rPr>
          <w:t>https://github.com/Pablo-Recio/CORT-Temp_Spatial_learning</w:t>
        </w:r>
      </w:hyperlink>
      <w:r w:rsidRPr="00EB7C2C">
        <w:rPr>
          <w:rFonts w:cs="Times New Roman"/>
        </w:rPr>
        <w:t>.</w:t>
      </w:r>
    </w:p>
    <w:p w14:paraId="104B16B7" w14:textId="77777777" w:rsidR="00EC64EA" w:rsidRPr="00EB7C2C" w:rsidRDefault="00650D6E" w:rsidP="00EB7C2C">
      <w:pPr>
        <w:pStyle w:val="Heading3"/>
        <w:spacing w:line="480" w:lineRule="auto"/>
        <w:rPr>
          <w:rFonts w:ascii="Times New Roman" w:hAnsi="Times New Roman" w:cs="Times New Roman"/>
        </w:rPr>
      </w:pPr>
      <w:bookmarkStart w:id="19" w:name="declaration-of-ai-use"/>
      <w:bookmarkEnd w:id="18"/>
      <w:r w:rsidRPr="00EB7C2C">
        <w:rPr>
          <w:rFonts w:ascii="Times New Roman" w:hAnsi="Times New Roman" w:cs="Times New Roman"/>
        </w:rPr>
        <w:t>Declaration of AI use</w:t>
      </w:r>
    </w:p>
    <w:p w14:paraId="2BB31365" w14:textId="77777777" w:rsidR="00EC64EA" w:rsidRPr="00EB7C2C" w:rsidRDefault="00650D6E" w:rsidP="00EB7C2C">
      <w:pPr>
        <w:pStyle w:val="FirstParagraph"/>
        <w:spacing w:line="480" w:lineRule="auto"/>
        <w:rPr>
          <w:rFonts w:cs="Times New Roman"/>
        </w:rPr>
      </w:pPr>
      <w:r w:rsidRPr="00EB7C2C">
        <w:rPr>
          <w:rFonts w:cs="Times New Roman"/>
        </w:rPr>
        <w:t>We declare Chat GPT was used mainly for questions related to coding and data analyses. All other parts of the manuscript were written by the authors and those parts where AI was used were checked and modified accordingly by the authors.</w:t>
      </w:r>
    </w:p>
    <w:p w14:paraId="0FFBC3EA" w14:textId="77777777" w:rsidR="00EC64EA" w:rsidRPr="00EB7C2C" w:rsidRDefault="00650D6E" w:rsidP="00EB7C2C">
      <w:pPr>
        <w:pStyle w:val="Heading3"/>
        <w:spacing w:line="480" w:lineRule="auto"/>
        <w:rPr>
          <w:rFonts w:ascii="Times New Roman" w:hAnsi="Times New Roman" w:cs="Times New Roman"/>
        </w:rPr>
      </w:pPr>
      <w:bookmarkStart w:id="20" w:name="authors-contributions"/>
      <w:bookmarkEnd w:id="19"/>
      <w:r w:rsidRPr="00EB7C2C">
        <w:rPr>
          <w:rFonts w:ascii="Times New Roman" w:hAnsi="Times New Roman" w:cs="Times New Roman"/>
        </w:rPr>
        <w:t>Authors’ contributions</w:t>
      </w:r>
    </w:p>
    <w:p w14:paraId="4897A0A7" w14:textId="77777777" w:rsidR="00EC64EA" w:rsidRPr="00EB7C2C" w:rsidRDefault="00650D6E" w:rsidP="00EB7C2C">
      <w:pPr>
        <w:pStyle w:val="FirstParagraph"/>
        <w:spacing w:line="480" w:lineRule="auto"/>
        <w:rPr>
          <w:rFonts w:cs="Times New Roman"/>
        </w:rPr>
      </w:pPr>
      <w:r w:rsidRPr="00EB7C2C">
        <w:rPr>
          <w:rFonts w:cs="Times New Roman"/>
        </w:rPr>
        <w:t>P.R.: conceptualization, methodology, data collection, data curation, formal analysis, writing—original draft, writing—review and editing; D.C.L.: conceptualization, methodology, data collection,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rsidRPr="00EB7C2C">
        <w:rPr>
          <w:rFonts w:cs="Times New Roman"/>
        </w:rPr>
        <w:br/>
        <w:t>All authors gave final approval for publication and agreed to be held accountable for the work performed therein.</w:t>
      </w:r>
    </w:p>
    <w:p w14:paraId="7BFB0CCB" w14:textId="77777777" w:rsidR="00EC64EA" w:rsidRPr="00EB7C2C" w:rsidRDefault="00650D6E" w:rsidP="00EB7C2C">
      <w:pPr>
        <w:pStyle w:val="Heading3"/>
        <w:spacing w:line="480" w:lineRule="auto"/>
        <w:rPr>
          <w:rFonts w:ascii="Times New Roman" w:hAnsi="Times New Roman" w:cs="Times New Roman"/>
        </w:rPr>
      </w:pPr>
      <w:bookmarkStart w:id="21" w:name="conflict-of-interest-declaration"/>
      <w:bookmarkEnd w:id="20"/>
      <w:r w:rsidRPr="00EB7C2C">
        <w:rPr>
          <w:rFonts w:ascii="Times New Roman" w:hAnsi="Times New Roman" w:cs="Times New Roman"/>
        </w:rPr>
        <w:t>Conflict of interest declaration</w:t>
      </w:r>
    </w:p>
    <w:p w14:paraId="6926B7B0" w14:textId="77777777" w:rsidR="00EC64EA" w:rsidRPr="00EB7C2C" w:rsidRDefault="00650D6E" w:rsidP="00EB7C2C">
      <w:pPr>
        <w:pStyle w:val="FirstParagraph"/>
        <w:spacing w:line="480" w:lineRule="auto"/>
        <w:rPr>
          <w:rFonts w:cs="Times New Roman"/>
        </w:rPr>
      </w:pPr>
      <w:r w:rsidRPr="00EB7C2C">
        <w:rPr>
          <w:rFonts w:cs="Times New Roman"/>
        </w:rPr>
        <w:t>We declare we have no competing interests.</w:t>
      </w:r>
    </w:p>
    <w:p w14:paraId="0D61C304" w14:textId="77777777" w:rsidR="00EC64EA" w:rsidRPr="00EB7C2C" w:rsidRDefault="00650D6E" w:rsidP="00EB7C2C">
      <w:pPr>
        <w:pStyle w:val="Heading3"/>
        <w:spacing w:line="480" w:lineRule="auto"/>
        <w:rPr>
          <w:rFonts w:ascii="Times New Roman" w:hAnsi="Times New Roman" w:cs="Times New Roman"/>
        </w:rPr>
      </w:pPr>
      <w:bookmarkStart w:id="22" w:name="funding"/>
      <w:bookmarkEnd w:id="21"/>
      <w:r w:rsidRPr="00EB7C2C">
        <w:rPr>
          <w:rFonts w:ascii="Times New Roman" w:hAnsi="Times New Roman" w:cs="Times New Roman"/>
        </w:rPr>
        <w:lastRenderedPageBreak/>
        <w:t>Funding</w:t>
      </w:r>
    </w:p>
    <w:p w14:paraId="7A832F64" w14:textId="77777777" w:rsidR="00EC64EA" w:rsidRPr="00EB7C2C" w:rsidRDefault="00650D6E" w:rsidP="00EB7C2C">
      <w:pPr>
        <w:pStyle w:val="FirstParagraph"/>
        <w:spacing w:line="480" w:lineRule="auto"/>
        <w:rPr>
          <w:rFonts w:cs="Times New Roman"/>
        </w:rPr>
      </w:pPr>
      <w:r w:rsidRPr="00EB7C2C">
        <w:rPr>
          <w:rFonts w:cs="Times New Roman"/>
        </w:rPr>
        <w:t>This work was supported by a National Australian University fellowship (to P.R. and D.C.L.), and the Australian Research Council (grant no. DP210101152) to D.N. and C.R.F.</w:t>
      </w:r>
    </w:p>
    <w:p w14:paraId="15BDFF59" w14:textId="77777777" w:rsidR="00EC64EA" w:rsidRPr="00EB7C2C" w:rsidRDefault="00650D6E" w:rsidP="00EB7C2C">
      <w:pPr>
        <w:pStyle w:val="Heading3"/>
        <w:spacing w:line="480" w:lineRule="auto"/>
        <w:rPr>
          <w:rFonts w:ascii="Times New Roman" w:hAnsi="Times New Roman" w:cs="Times New Roman"/>
        </w:rPr>
      </w:pPr>
      <w:bookmarkStart w:id="23" w:name="acknowledgements"/>
      <w:bookmarkEnd w:id="22"/>
      <w:r w:rsidRPr="00EB7C2C">
        <w:rPr>
          <w:rFonts w:ascii="Times New Roman" w:hAnsi="Times New Roman" w:cs="Times New Roman"/>
        </w:rPr>
        <w:t>Acknowledgements</w:t>
      </w:r>
    </w:p>
    <w:p w14:paraId="34F9C217" w14:textId="77777777" w:rsidR="00EC64EA" w:rsidRPr="00EB7C2C" w:rsidRDefault="00650D6E" w:rsidP="00EB7C2C">
      <w:pPr>
        <w:pStyle w:val="FirstParagraph"/>
        <w:spacing w:line="480" w:lineRule="auto"/>
        <w:rPr>
          <w:rFonts w:cs="Times New Roman"/>
        </w:rPr>
      </w:pPr>
      <w:r w:rsidRPr="00EB7C2C">
        <w:rPr>
          <w:rFonts w:cs="Times New Roman"/>
        </w:rPr>
        <w:t>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w:t>
      </w:r>
      <w:r w:rsidRPr="00EB7C2C">
        <w:rPr>
          <w:rFonts w:cs="Times New Roman"/>
        </w:rPr>
        <w:t>lity enabled by NCRIS and university support. We specifically thank Dr Angus Rae and Dr Daryl Webb for their help with microscopy protocols. Finally, we wish to acknowledge the anonymous reviewers for their valuable feedback on the manuscript.</w:t>
      </w:r>
    </w:p>
    <w:p w14:paraId="6C97AE24" w14:textId="77777777" w:rsidR="00EC64EA" w:rsidRPr="00EB7C2C" w:rsidRDefault="00650D6E" w:rsidP="00EB7C2C">
      <w:pPr>
        <w:pStyle w:val="Heading2"/>
        <w:spacing w:line="480" w:lineRule="auto"/>
        <w:rPr>
          <w:rFonts w:cs="Times New Roman"/>
        </w:rPr>
      </w:pPr>
      <w:bookmarkStart w:id="24" w:name="references"/>
      <w:bookmarkEnd w:id="12"/>
      <w:bookmarkEnd w:id="23"/>
      <w:r w:rsidRPr="00EB7C2C">
        <w:rPr>
          <w:rFonts w:cs="Times New Roman"/>
        </w:rPr>
        <w:t>References</w:t>
      </w:r>
    </w:p>
    <w:p w14:paraId="1200875A" w14:textId="77777777" w:rsidR="00EC64EA" w:rsidRPr="00EB7C2C" w:rsidRDefault="00650D6E" w:rsidP="00EB7C2C">
      <w:pPr>
        <w:pStyle w:val="Bibliography"/>
        <w:spacing w:line="480" w:lineRule="auto"/>
        <w:rPr>
          <w:rFonts w:ascii="Times New Roman" w:hAnsi="Times New Roman" w:cs="Times New Roman"/>
        </w:rPr>
      </w:pPr>
      <w:bookmarkStart w:id="25" w:name="ref-dukas_evolutionary_2004"/>
      <w:bookmarkStart w:id="26" w:name="refs"/>
      <w:r w:rsidRPr="00EB7C2C">
        <w:rPr>
          <w:rFonts w:ascii="Times New Roman" w:hAnsi="Times New Roman" w:cs="Times New Roman"/>
        </w:rPr>
        <w:t xml:space="preserve">1. </w:t>
      </w:r>
      <w:r w:rsidRPr="00EB7C2C">
        <w:rPr>
          <w:rFonts w:ascii="Times New Roman" w:hAnsi="Times New Roman" w:cs="Times New Roman"/>
        </w:rPr>
        <w:tab/>
        <w:t xml:space="preserve">Dukas R. 2004 Evolutionary Biology of Animal Cognition. </w:t>
      </w:r>
      <w:r w:rsidRPr="00EB7C2C">
        <w:rPr>
          <w:rFonts w:ascii="Times New Roman" w:hAnsi="Times New Roman" w:cs="Times New Roman"/>
          <w:i/>
          <w:iCs/>
        </w:rPr>
        <w:t>Annual Review of Ecology, Evolution, and Systematics</w:t>
      </w:r>
      <w:r w:rsidRPr="00EB7C2C">
        <w:rPr>
          <w:rFonts w:ascii="Times New Roman" w:hAnsi="Times New Roman" w:cs="Times New Roman"/>
        </w:rPr>
        <w:t xml:space="preserve"> </w:t>
      </w:r>
      <w:r w:rsidRPr="00EB7C2C">
        <w:rPr>
          <w:rFonts w:ascii="Times New Roman" w:hAnsi="Times New Roman" w:cs="Times New Roman"/>
          <w:b/>
          <w:bCs/>
        </w:rPr>
        <w:t>35</w:t>
      </w:r>
      <w:r w:rsidRPr="00EB7C2C">
        <w:rPr>
          <w:rFonts w:ascii="Times New Roman" w:hAnsi="Times New Roman" w:cs="Times New Roman"/>
        </w:rPr>
        <w:t>, 347–374. (doi:</w:t>
      </w:r>
      <w:hyperlink r:id="rId11">
        <w:r w:rsidR="00EC64EA" w:rsidRPr="00EB7C2C">
          <w:rPr>
            <w:rStyle w:val="Hyperlink"/>
            <w:rFonts w:ascii="Times New Roman" w:hAnsi="Times New Roman" w:cs="Times New Roman"/>
          </w:rPr>
          <w:t>10.1146/annurev.ecolsys.35.112202.130152</w:t>
        </w:r>
      </w:hyperlink>
      <w:r w:rsidRPr="00EB7C2C">
        <w:rPr>
          <w:rFonts w:ascii="Times New Roman" w:hAnsi="Times New Roman" w:cs="Times New Roman"/>
        </w:rPr>
        <w:t>)</w:t>
      </w:r>
    </w:p>
    <w:p w14:paraId="39554D4E" w14:textId="77777777" w:rsidR="00EC64EA" w:rsidRPr="00EB7C2C" w:rsidRDefault="00650D6E" w:rsidP="00EB7C2C">
      <w:pPr>
        <w:pStyle w:val="Bibliography"/>
        <w:spacing w:line="480" w:lineRule="auto"/>
        <w:rPr>
          <w:rFonts w:ascii="Times New Roman" w:hAnsi="Times New Roman" w:cs="Times New Roman"/>
        </w:rPr>
      </w:pPr>
      <w:bookmarkStart w:id="27" w:name="ref-leal_behavioural_2012"/>
      <w:bookmarkEnd w:id="25"/>
      <w:r w:rsidRPr="00EB7C2C">
        <w:rPr>
          <w:rFonts w:ascii="Times New Roman" w:hAnsi="Times New Roman" w:cs="Times New Roman"/>
        </w:rPr>
        <w:t xml:space="preserve">2. </w:t>
      </w:r>
      <w:r w:rsidRPr="00EB7C2C">
        <w:rPr>
          <w:rFonts w:ascii="Times New Roman" w:hAnsi="Times New Roman" w:cs="Times New Roman"/>
        </w:rPr>
        <w:tab/>
        <w:t xml:space="preserve">Leal M, Powell BJ. 2012 Behavioural flexibility and problem-solving in a tropical lizard.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8</w:t>
      </w:r>
      <w:r w:rsidRPr="00EB7C2C">
        <w:rPr>
          <w:rFonts w:ascii="Times New Roman" w:hAnsi="Times New Roman" w:cs="Times New Roman"/>
        </w:rPr>
        <w:t>, 28–30. (doi:</w:t>
      </w:r>
      <w:hyperlink r:id="rId12">
        <w:r w:rsidR="00EC64EA" w:rsidRPr="00EB7C2C">
          <w:rPr>
            <w:rStyle w:val="Hyperlink"/>
            <w:rFonts w:ascii="Times New Roman" w:hAnsi="Times New Roman" w:cs="Times New Roman"/>
          </w:rPr>
          <w:t>10.1098/rsbl.2011.0480</w:t>
        </w:r>
      </w:hyperlink>
      <w:r w:rsidRPr="00EB7C2C">
        <w:rPr>
          <w:rFonts w:ascii="Times New Roman" w:hAnsi="Times New Roman" w:cs="Times New Roman"/>
        </w:rPr>
        <w:t>)</w:t>
      </w:r>
    </w:p>
    <w:p w14:paraId="1883795D" w14:textId="77777777" w:rsidR="00EC64EA" w:rsidRPr="00EB7C2C" w:rsidRDefault="00650D6E" w:rsidP="00EB7C2C">
      <w:pPr>
        <w:pStyle w:val="Bibliography"/>
        <w:spacing w:line="480" w:lineRule="auto"/>
        <w:rPr>
          <w:rFonts w:ascii="Times New Roman" w:hAnsi="Times New Roman" w:cs="Times New Roman"/>
        </w:rPr>
      </w:pPr>
      <w:bookmarkStart w:id="28" w:name="ref-buchanan_condition_2013"/>
      <w:bookmarkEnd w:id="27"/>
      <w:r w:rsidRPr="00EB7C2C">
        <w:rPr>
          <w:rFonts w:ascii="Times New Roman" w:hAnsi="Times New Roman" w:cs="Times New Roman"/>
        </w:rPr>
        <w:t xml:space="preserve">3. </w:t>
      </w:r>
      <w:r w:rsidRPr="00EB7C2C">
        <w:rPr>
          <w:rFonts w:ascii="Times New Roman" w:hAnsi="Times New Roman" w:cs="Times New Roman"/>
        </w:rPr>
        <w:tab/>
        <w:t xml:space="preserve">Buchanan KL, Grindstaff JL, Pravosudov VV. 2013 Condition dependence, developmental plasticity, and cognition: Implications for ecology and evolution. </w:t>
      </w:r>
      <w:r w:rsidRPr="00EB7C2C">
        <w:rPr>
          <w:rFonts w:ascii="Times New Roman" w:hAnsi="Times New Roman" w:cs="Times New Roman"/>
          <w:i/>
          <w:iCs/>
        </w:rPr>
        <w:t>Trends in Ecology &amp; Evolution</w:t>
      </w:r>
      <w:r w:rsidRPr="00EB7C2C">
        <w:rPr>
          <w:rFonts w:ascii="Times New Roman" w:hAnsi="Times New Roman" w:cs="Times New Roman"/>
        </w:rPr>
        <w:t xml:space="preserve"> </w:t>
      </w:r>
      <w:r w:rsidRPr="00EB7C2C">
        <w:rPr>
          <w:rFonts w:ascii="Times New Roman" w:hAnsi="Times New Roman" w:cs="Times New Roman"/>
          <w:b/>
          <w:bCs/>
        </w:rPr>
        <w:t>28</w:t>
      </w:r>
      <w:r w:rsidRPr="00EB7C2C">
        <w:rPr>
          <w:rFonts w:ascii="Times New Roman" w:hAnsi="Times New Roman" w:cs="Times New Roman"/>
        </w:rPr>
        <w:t>, 290–296. (doi:</w:t>
      </w:r>
      <w:hyperlink r:id="rId13">
        <w:r w:rsidR="00EC64EA" w:rsidRPr="00EB7C2C">
          <w:rPr>
            <w:rStyle w:val="Hyperlink"/>
            <w:rFonts w:ascii="Times New Roman" w:hAnsi="Times New Roman" w:cs="Times New Roman"/>
          </w:rPr>
          <w:t>10.1016/j.tree.2013.02.004</w:t>
        </w:r>
      </w:hyperlink>
      <w:r w:rsidRPr="00EB7C2C">
        <w:rPr>
          <w:rFonts w:ascii="Times New Roman" w:hAnsi="Times New Roman" w:cs="Times New Roman"/>
        </w:rPr>
        <w:t>)</w:t>
      </w:r>
    </w:p>
    <w:p w14:paraId="06D397F7" w14:textId="77777777" w:rsidR="00EC64EA" w:rsidRPr="00EB7C2C" w:rsidRDefault="00650D6E" w:rsidP="00EB7C2C">
      <w:pPr>
        <w:pStyle w:val="Bibliography"/>
        <w:spacing w:line="480" w:lineRule="auto"/>
        <w:rPr>
          <w:rFonts w:ascii="Times New Roman" w:hAnsi="Times New Roman" w:cs="Times New Roman"/>
        </w:rPr>
      </w:pPr>
      <w:bookmarkStart w:id="29" w:name="ref-ward2016ecological"/>
      <w:bookmarkEnd w:id="28"/>
      <w:r w:rsidRPr="00EB7C2C">
        <w:rPr>
          <w:rFonts w:ascii="Times New Roman" w:hAnsi="Times New Roman" w:cs="Times New Roman"/>
        </w:rPr>
        <w:lastRenderedPageBreak/>
        <w:t xml:space="preserve">4. </w:t>
      </w:r>
      <w:r w:rsidRPr="00EB7C2C">
        <w:rPr>
          <w:rFonts w:ascii="Times New Roman" w:hAnsi="Times New Roman" w:cs="Times New Roman"/>
        </w:rPr>
        <w:tab/>
        <w:t xml:space="preserve">Ward-Fear G, Pearson D, Brown G, Rangers B, Shine R. 2016 Ecological immunization: In situ training of free-ranging predatory lizards reduces their vulnerability to invasive toxic prey.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12</w:t>
      </w:r>
      <w:r w:rsidRPr="00EB7C2C">
        <w:rPr>
          <w:rFonts w:ascii="Times New Roman" w:hAnsi="Times New Roman" w:cs="Times New Roman"/>
        </w:rPr>
        <w:t>, 20150863.</w:t>
      </w:r>
    </w:p>
    <w:p w14:paraId="7E799487" w14:textId="77777777" w:rsidR="00EC64EA" w:rsidRPr="00EB7C2C" w:rsidRDefault="00650D6E" w:rsidP="00EB7C2C">
      <w:pPr>
        <w:pStyle w:val="Bibliography"/>
        <w:spacing w:line="480" w:lineRule="auto"/>
        <w:rPr>
          <w:rFonts w:ascii="Times New Roman" w:hAnsi="Times New Roman" w:cs="Times New Roman"/>
        </w:rPr>
      </w:pPr>
      <w:bookmarkStart w:id="30" w:name="ref-welklin2024spatial"/>
      <w:bookmarkEnd w:id="29"/>
      <w:r w:rsidRPr="00EB7C2C">
        <w:rPr>
          <w:rFonts w:ascii="Times New Roman" w:hAnsi="Times New Roman" w:cs="Times New Roman"/>
        </w:rPr>
        <w:t xml:space="preserve">5. </w:t>
      </w:r>
      <w:r w:rsidRPr="00EB7C2C">
        <w:rPr>
          <w:rFonts w:ascii="Times New Roman" w:hAnsi="Times New Roman" w:cs="Times New Roman"/>
        </w:rPr>
        <w:tab/>
      </w:r>
      <w:r w:rsidRPr="00EB7C2C">
        <w:rPr>
          <w:rFonts w:ascii="Times New Roman" w:hAnsi="Times New Roman" w:cs="Times New Roman"/>
        </w:rPr>
        <w:t xml:space="preserve">Welklin JF, Sonnenberg BR, Branch CL, Heinen VK, Pitera AM, Benedict LM, Whitenack LE, Bridge ES, Pravosudov VV. 2024 Spatial cognitive ability is associated with longevity in food-caching chickadees. </w:t>
      </w:r>
      <w:r w:rsidRPr="00EB7C2C">
        <w:rPr>
          <w:rFonts w:ascii="Times New Roman" w:hAnsi="Times New Roman" w:cs="Times New Roman"/>
          <w:i/>
          <w:iCs/>
        </w:rPr>
        <w:t>Science</w:t>
      </w:r>
      <w:r w:rsidRPr="00EB7C2C">
        <w:rPr>
          <w:rFonts w:ascii="Times New Roman" w:hAnsi="Times New Roman" w:cs="Times New Roman"/>
        </w:rPr>
        <w:t xml:space="preserve"> </w:t>
      </w:r>
      <w:r w:rsidRPr="00EB7C2C">
        <w:rPr>
          <w:rFonts w:ascii="Times New Roman" w:hAnsi="Times New Roman" w:cs="Times New Roman"/>
          <w:b/>
          <w:bCs/>
        </w:rPr>
        <w:t>385</w:t>
      </w:r>
      <w:r w:rsidRPr="00EB7C2C">
        <w:rPr>
          <w:rFonts w:ascii="Times New Roman" w:hAnsi="Times New Roman" w:cs="Times New Roman"/>
        </w:rPr>
        <w:t>, 1111–1115.</w:t>
      </w:r>
    </w:p>
    <w:p w14:paraId="1943E8EB" w14:textId="77777777" w:rsidR="00EC64EA" w:rsidRPr="00EB7C2C" w:rsidRDefault="00650D6E" w:rsidP="00EB7C2C">
      <w:pPr>
        <w:pStyle w:val="Bibliography"/>
        <w:spacing w:line="480" w:lineRule="auto"/>
        <w:rPr>
          <w:rFonts w:ascii="Times New Roman" w:hAnsi="Times New Roman" w:cs="Times New Roman"/>
        </w:rPr>
      </w:pPr>
      <w:bookmarkStart w:id="31" w:name="ref-szuran_water_1994"/>
      <w:bookmarkEnd w:id="30"/>
      <w:r w:rsidRPr="00EB7C2C">
        <w:rPr>
          <w:rFonts w:ascii="Times New Roman" w:hAnsi="Times New Roman" w:cs="Times New Roman"/>
        </w:rPr>
        <w:t xml:space="preserve">6. </w:t>
      </w:r>
      <w:r w:rsidRPr="00EB7C2C">
        <w:rPr>
          <w:rFonts w:ascii="Times New Roman" w:hAnsi="Times New Roman" w:cs="Times New Roman"/>
        </w:rPr>
        <w:tab/>
        <w:t xml:space="preserve">Szuran T, Zimmermann E, Welzl H. 1994 Water maze performance and hippocampal weight of prenatally stressed rats. </w:t>
      </w:r>
      <w:r w:rsidRPr="00EB7C2C">
        <w:rPr>
          <w:rFonts w:ascii="Times New Roman" w:hAnsi="Times New Roman" w:cs="Times New Roman"/>
          <w:i/>
          <w:iCs/>
        </w:rPr>
        <w:t>Behavioural Brain Research</w:t>
      </w:r>
      <w:r w:rsidRPr="00EB7C2C">
        <w:rPr>
          <w:rFonts w:ascii="Times New Roman" w:hAnsi="Times New Roman" w:cs="Times New Roman"/>
        </w:rPr>
        <w:t xml:space="preserve"> </w:t>
      </w:r>
      <w:r w:rsidRPr="00EB7C2C">
        <w:rPr>
          <w:rFonts w:ascii="Times New Roman" w:hAnsi="Times New Roman" w:cs="Times New Roman"/>
          <w:b/>
          <w:bCs/>
        </w:rPr>
        <w:t>65</w:t>
      </w:r>
      <w:r w:rsidRPr="00EB7C2C">
        <w:rPr>
          <w:rFonts w:ascii="Times New Roman" w:hAnsi="Times New Roman" w:cs="Times New Roman"/>
        </w:rPr>
        <w:t>, 153–155. (doi:</w:t>
      </w:r>
      <w:hyperlink r:id="rId14">
        <w:r w:rsidR="00EC64EA" w:rsidRPr="00EB7C2C">
          <w:rPr>
            <w:rStyle w:val="Hyperlink"/>
            <w:rFonts w:ascii="Times New Roman" w:hAnsi="Times New Roman" w:cs="Times New Roman"/>
          </w:rPr>
          <w:t>10.1016/0166-4328(94)90100-7</w:t>
        </w:r>
      </w:hyperlink>
      <w:r w:rsidRPr="00EB7C2C">
        <w:rPr>
          <w:rFonts w:ascii="Times New Roman" w:hAnsi="Times New Roman" w:cs="Times New Roman"/>
        </w:rPr>
        <w:t>)</w:t>
      </w:r>
    </w:p>
    <w:p w14:paraId="5D4B4C2C" w14:textId="77777777" w:rsidR="00EC64EA" w:rsidRPr="00EB7C2C" w:rsidRDefault="00650D6E" w:rsidP="00EB7C2C">
      <w:pPr>
        <w:pStyle w:val="Bibliography"/>
        <w:spacing w:line="480" w:lineRule="auto"/>
        <w:rPr>
          <w:rFonts w:ascii="Times New Roman" w:hAnsi="Times New Roman" w:cs="Times New Roman"/>
        </w:rPr>
      </w:pPr>
      <w:bookmarkStart w:id="32" w:name="ref-lemaire_prenatal_2000"/>
      <w:bookmarkEnd w:id="31"/>
      <w:r w:rsidRPr="00EB7C2C">
        <w:rPr>
          <w:rFonts w:ascii="Times New Roman" w:hAnsi="Times New Roman" w:cs="Times New Roman"/>
        </w:rPr>
        <w:t xml:space="preserve">7. </w:t>
      </w:r>
      <w:r w:rsidRPr="00EB7C2C">
        <w:rPr>
          <w:rFonts w:ascii="Times New Roman" w:hAnsi="Times New Roman" w:cs="Times New Roman"/>
        </w:rPr>
        <w:tab/>
        <w:t xml:space="preserve">Lemaire V, Koehl M, Le Moal M, Abrous DN. 2000 Prenatal stress produces learning deficits associated with an inhibition of neurogenesis in the hippocampus.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97</w:t>
      </w:r>
      <w:r w:rsidRPr="00EB7C2C">
        <w:rPr>
          <w:rFonts w:ascii="Times New Roman" w:hAnsi="Times New Roman" w:cs="Times New Roman"/>
        </w:rPr>
        <w:t>, 11032–11037. (doi:</w:t>
      </w:r>
      <w:hyperlink r:id="rId15">
        <w:r w:rsidR="00EC64EA" w:rsidRPr="00EB7C2C">
          <w:rPr>
            <w:rStyle w:val="Hyperlink"/>
            <w:rFonts w:ascii="Times New Roman" w:hAnsi="Times New Roman" w:cs="Times New Roman"/>
          </w:rPr>
          <w:t>10.1073/pnas.97.20.11032</w:t>
        </w:r>
      </w:hyperlink>
      <w:r w:rsidRPr="00EB7C2C">
        <w:rPr>
          <w:rFonts w:ascii="Times New Roman" w:hAnsi="Times New Roman" w:cs="Times New Roman"/>
        </w:rPr>
        <w:t>)</w:t>
      </w:r>
    </w:p>
    <w:p w14:paraId="2CB614CB" w14:textId="77777777" w:rsidR="00EC64EA" w:rsidRPr="00EB7C2C" w:rsidRDefault="00650D6E" w:rsidP="00EB7C2C">
      <w:pPr>
        <w:pStyle w:val="Bibliography"/>
        <w:spacing w:line="480" w:lineRule="auto"/>
        <w:rPr>
          <w:rFonts w:ascii="Times New Roman" w:hAnsi="Times New Roman" w:cs="Times New Roman"/>
        </w:rPr>
      </w:pPr>
      <w:bookmarkStart w:id="33" w:name="ref-zhu_prenatal_2004"/>
      <w:bookmarkEnd w:id="32"/>
      <w:r w:rsidRPr="00EB7C2C">
        <w:rPr>
          <w:rFonts w:ascii="Times New Roman" w:hAnsi="Times New Roman" w:cs="Times New Roman"/>
        </w:rPr>
        <w:t xml:space="preserve">8. </w:t>
      </w:r>
      <w:r w:rsidRPr="00EB7C2C">
        <w:rPr>
          <w:rFonts w:ascii="Times New Roman" w:hAnsi="Times New Roman" w:cs="Times New Roman"/>
        </w:rPr>
        <w:tab/>
        <w:t xml:space="preserve">Zhu Z, Li X, Chen W, Zhao Y, Li H, Qing C, Jia N, Bai Z, Liu J. 2004 Prenatal stress causes gender-dependent neuronal loss and oxidative stress in rat hippocampus. </w:t>
      </w:r>
      <w:r w:rsidRPr="00EB7C2C">
        <w:rPr>
          <w:rFonts w:ascii="Times New Roman" w:hAnsi="Times New Roman" w:cs="Times New Roman"/>
          <w:i/>
          <w:iCs/>
        </w:rPr>
        <w:t>Journal of Neuroscience Research</w:t>
      </w:r>
      <w:r w:rsidRPr="00EB7C2C">
        <w:rPr>
          <w:rFonts w:ascii="Times New Roman" w:hAnsi="Times New Roman" w:cs="Times New Roman"/>
        </w:rPr>
        <w:t xml:space="preserve"> </w:t>
      </w:r>
      <w:r w:rsidRPr="00EB7C2C">
        <w:rPr>
          <w:rFonts w:ascii="Times New Roman" w:hAnsi="Times New Roman" w:cs="Times New Roman"/>
          <w:b/>
          <w:bCs/>
        </w:rPr>
        <w:t>78</w:t>
      </w:r>
      <w:r w:rsidRPr="00EB7C2C">
        <w:rPr>
          <w:rFonts w:ascii="Times New Roman" w:hAnsi="Times New Roman" w:cs="Times New Roman"/>
        </w:rPr>
        <w:t>, 837–844. (doi:</w:t>
      </w:r>
      <w:hyperlink r:id="rId16">
        <w:r w:rsidR="00EC64EA" w:rsidRPr="00EB7C2C">
          <w:rPr>
            <w:rStyle w:val="Hyperlink"/>
            <w:rFonts w:ascii="Times New Roman" w:hAnsi="Times New Roman" w:cs="Times New Roman"/>
          </w:rPr>
          <w:t>10.1002/jnr.20338</w:t>
        </w:r>
      </w:hyperlink>
      <w:r w:rsidRPr="00EB7C2C">
        <w:rPr>
          <w:rFonts w:ascii="Times New Roman" w:hAnsi="Times New Roman" w:cs="Times New Roman"/>
        </w:rPr>
        <w:t>)</w:t>
      </w:r>
    </w:p>
    <w:p w14:paraId="60487D4C" w14:textId="77777777" w:rsidR="00EC64EA" w:rsidRPr="00EB7C2C" w:rsidRDefault="00650D6E" w:rsidP="00EB7C2C">
      <w:pPr>
        <w:pStyle w:val="Bibliography"/>
        <w:spacing w:line="480" w:lineRule="auto"/>
        <w:rPr>
          <w:rFonts w:ascii="Times New Roman" w:hAnsi="Times New Roman" w:cs="Times New Roman"/>
        </w:rPr>
      </w:pPr>
      <w:bookmarkStart w:id="34" w:name="ref-amiel_hotter_2012"/>
      <w:bookmarkEnd w:id="33"/>
      <w:r w:rsidRPr="00EB7C2C">
        <w:rPr>
          <w:rFonts w:ascii="Times New Roman" w:hAnsi="Times New Roman" w:cs="Times New Roman"/>
        </w:rPr>
        <w:t xml:space="preserve">9. </w:t>
      </w:r>
      <w:r w:rsidRPr="00EB7C2C">
        <w:rPr>
          <w:rFonts w:ascii="Times New Roman" w:hAnsi="Times New Roman" w:cs="Times New Roman"/>
        </w:rPr>
        <w:tab/>
        <w:t xml:space="preserve">Amiel JJ, Shine R. 2012 Hotter nests produce smarter young lizards.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8</w:t>
      </w:r>
      <w:r w:rsidRPr="00EB7C2C">
        <w:rPr>
          <w:rFonts w:ascii="Times New Roman" w:hAnsi="Times New Roman" w:cs="Times New Roman"/>
        </w:rPr>
        <w:t>, 372–374. (doi:</w:t>
      </w:r>
      <w:hyperlink r:id="rId17">
        <w:r w:rsidR="00EC64EA" w:rsidRPr="00EB7C2C">
          <w:rPr>
            <w:rStyle w:val="Hyperlink"/>
            <w:rFonts w:ascii="Times New Roman" w:hAnsi="Times New Roman" w:cs="Times New Roman"/>
          </w:rPr>
          <w:t>10.1098/rsbl.2011.1161</w:t>
        </w:r>
      </w:hyperlink>
      <w:r w:rsidRPr="00EB7C2C">
        <w:rPr>
          <w:rFonts w:ascii="Times New Roman" w:hAnsi="Times New Roman" w:cs="Times New Roman"/>
        </w:rPr>
        <w:t>)</w:t>
      </w:r>
    </w:p>
    <w:p w14:paraId="57FBA65F" w14:textId="77777777" w:rsidR="00EC64EA" w:rsidRPr="00EB7C2C" w:rsidRDefault="00650D6E" w:rsidP="00EB7C2C">
      <w:pPr>
        <w:pStyle w:val="Bibliography"/>
        <w:spacing w:line="480" w:lineRule="auto"/>
        <w:rPr>
          <w:rFonts w:ascii="Times New Roman" w:hAnsi="Times New Roman" w:cs="Times New Roman"/>
        </w:rPr>
      </w:pPr>
      <w:bookmarkStart w:id="35" w:name="ref-amiel_egg_2014"/>
      <w:bookmarkEnd w:id="34"/>
      <w:r w:rsidRPr="00EB7C2C">
        <w:rPr>
          <w:rFonts w:ascii="Times New Roman" w:hAnsi="Times New Roman" w:cs="Times New Roman"/>
        </w:rPr>
        <w:t xml:space="preserve">10. </w:t>
      </w:r>
      <w:r w:rsidRPr="00EB7C2C">
        <w:rPr>
          <w:rFonts w:ascii="Times New Roman" w:hAnsi="Times New Roman" w:cs="Times New Roman"/>
        </w:rPr>
        <w:tab/>
        <w:t xml:space="preserve">Amiel JJ, Lindström T, Shine R. 2014 Egg incubation effects generate positive correlations between size, speed and learning ability in young lizards. </w:t>
      </w:r>
      <w:r w:rsidRPr="00EB7C2C">
        <w:rPr>
          <w:rFonts w:ascii="Times New Roman" w:hAnsi="Times New Roman" w:cs="Times New Roman"/>
          <w:i/>
          <w:iCs/>
        </w:rPr>
        <w:t>Animal Cognition</w:t>
      </w:r>
      <w:r w:rsidRPr="00EB7C2C">
        <w:rPr>
          <w:rFonts w:ascii="Times New Roman" w:hAnsi="Times New Roman" w:cs="Times New Roman"/>
        </w:rPr>
        <w:t xml:space="preserve"> </w:t>
      </w:r>
      <w:r w:rsidRPr="00EB7C2C">
        <w:rPr>
          <w:rFonts w:ascii="Times New Roman" w:hAnsi="Times New Roman" w:cs="Times New Roman"/>
          <w:b/>
          <w:bCs/>
        </w:rPr>
        <w:t>17</w:t>
      </w:r>
      <w:r w:rsidRPr="00EB7C2C">
        <w:rPr>
          <w:rFonts w:ascii="Times New Roman" w:hAnsi="Times New Roman" w:cs="Times New Roman"/>
        </w:rPr>
        <w:t>, 337–347. (doi:</w:t>
      </w:r>
      <w:hyperlink r:id="rId18">
        <w:r w:rsidR="00EC64EA" w:rsidRPr="00EB7C2C">
          <w:rPr>
            <w:rStyle w:val="Hyperlink"/>
            <w:rFonts w:ascii="Times New Roman" w:hAnsi="Times New Roman" w:cs="Times New Roman"/>
          </w:rPr>
          <w:t>10.1007/s10071-013-0665-4</w:t>
        </w:r>
      </w:hyperlink>
      <w:r w:rsidRPr="00EB7C2C">
        <w:rPr>
          <w:rFonts w:ascii="Times New Roman" w:hAnsi="Times New Roman" w:cs="Times New Roman"/>
        </w:rPr>
        <w:t>)</w:t>
      </w:r>
    </w:p>
    <w:p w14:paraId="6C2A7B93" w14:textId="77777777" w:rsidR="00EC64EA" w:rsidRPr="00EB7C2C" w:rsidRDefault="00650D6E" w:rsidP="00EB7C2C">
      <w:pPr>
        <w:pStyle w:val="Bibliography"/>
        <w:spacing w:line="480" w:lineRule="auto"/>
        <w:rPr>
          <w:rFonts w:ascii="Times New Roman" w:hAnsi="Times New Roman" w:cs="Times New Roman"/>
        </w:rPr>
      </w:pPr>
      <w:bookmarkStart w:id="36" w:name="ref-carazo_sex_2014"/>
      <w:bookmarkEnd w:id="35"/>
      <w:r w:rsidRPr="00EB7C2C">
        <w:rPr>
          <w:rFonts w:ascii="Times New Roman" w:hAnsi="Times New Roman" w:cs="Times New Roman"/>
        </w:rPr>
        <w:lastRenderedPageBreak/>
        <w:t xml:space="preserve">11. </w:t>
      </w:r>
      <w:r w:rsidRPr="00EB7C2C">
        <w:rPr>
          <w:rFonts w:ascii="Times New Roman" w:hAnsi="Times New Roman" w:cs="Times New Roman"/>
        </w:rPr>
        <w:tab/>
        <w:t xml:space="preserve">Carazo P, Noble DWA, Chandrasoma D, Whiting MJ. 2014 Sex and boldness explain individual differences in spatial learning in a lizard. </w:t>
      </w:r>
      <w:r w:rsidRPr="00EB7C2C">
        <w:rPr>
          <w:rFonts w:ascii="Times New Roman" w:hAnsi="Times New Roman" w:cs="Times New Roman"/>
          <w:i/>
          <w:iCs/>
        </w:rPr>
        <w:t>Proceedings of the Royal Society B: Biological Sciences</w:t>
      </w:r>
      <w:r w:rsidRPr="00EB7C2C">
        <w:rPr>
          <w:rFonts w:ascii="Times New Roman" w:hAnsi="Times New Roman" w:cs="Times New Roman"/>
        </w:rPr>
        <w:t xml:space="preserve"> </w:t>
      </w:r>
      <w:r w:rsidRPr="00EB7C2C">
        <w:rPr>
          <w:rFonts w:ascii="Times New Roman" w:hAnsi="Times New Roman" w:cs="Times New Roman"/>
          <w:b/>
          <w:bCs/>
        </w:rPr>
        <w:t>281</w:t>
      </w:r>
      <w:r w:rsidRPr="00EB7C2C">
        <w:rPr>
          <w:rFonts w:ascii="Times New Roman" w:hAnsi="Times New Roman" w:cs="Times New Roman"/>
        </w:rPr>
        <w:t>, 20133275. (doi:</w:t>
      </w:r>
      <w:hyperlink r:id="rId19">
        <w:r w:rsidR="00EC64EA" w:rsidRPr="00EB7C2C">
          <w:rPr>
            <w:rStyle w:val="Hyperlink"/>
            <w:rFonts w:ascii="Times New Roman" w:hAnsi="Times New Roman" w:cs="Times New Roman"/>
          </w:rPr>
          <w:t>10.1098/rspb.2013.3275</w:t>
        </w:r>
      </w:hyperlink>
      <w:r w:rsidRPr="00EB7C2C">
        <w:rPr>
          <w:rFonts w:ascii="Times New Roman" w:hAnsi="Times New Roman" w:cs="Times New Roman"/>
        </w:rPr>
        <w:t>)</w:t>
      </w:r>
    </w:p>
    <w:p w14:paraId="34D3BA47" w14:textId="77777777" w:rsidR="00EC64EA" w:rsidRPr="00EB7C2C" w:rsidRDefault="00650D6E" w:rsidP="00EB7C2C">
      <w:pPr>
        <w:pStyle w:val="Bibliography"/>
        <w:spacing w:line="480" w:lineRule="auto"/>
        <w:rPr>
          <w:rFonts w:ascii="Times New Roman" w:hAnsi="Times New Roman" w:cs="Times New Roman"/>
        </w:rPr>
      </w:pPr>
      <w:bookmarkStart w:id="37" w:name="ref-noble_age-dependent_2014"/>
      <w:bookmarkEnd w:id="36"/>
      <w:r w:rsidRPr="00EB7C2C">
        <w:rPr>
          <w:rFonts w:ascii="Times New Roman" w:hAnsi="Times New Roman" w:cs="Times New Roman"/>
        </w:rPr>
        <w:t xml:space="preserve">12. </w:t>
      </w:r>
      <w:r w:rsidRPr="00EB7C2C">
        <w:rPr>
          <w:rFonts w:ascii="Times New Roman" w:hAnsi="Times New Roman" w:cs="Times New Roman"/>
        </w:rPr>
        <w:tab/>
        <w:t xml:space="preserve">Noble DWA, Byrne RW, Whiting MJ. 2014 Age-dependent social learning in a lizard.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10</w:t>
      </w:r>
      <w:r w:rsidRPr="00EB7C2C">
        <w:rPr>
          <w:rFonts w:ascii="Times New Roman" w:hAnsi="Times New Roman" w:cs="Times New Roman"/>
        </w:rPr>
        <w:t>, 20140430. (doi:</w:t>
      </w:r>
      <w:hyperlink r:id="rId20">
        <w:r w:rsidR="00EC64EA" w:rsidRPr="00EB7C2C">
          <w:rPr>
            <w:rStyle w:val="Hyperlink"/>
            <w:rFonts w:ascii="Times New Roman" w:hAnsi="Times New Roman" w:cs="Times New Roman"/>
          </w:rPr>
          <w:t>10.1098/rsbl.2014.0430</w:t>
        </w:r>
      </w:hyperlink>
      <w:r w:rsidRPr="00EB7C2C">
        <w:rPr>
          <w:rFonts w:ascii="Times New Roman" w:hAnsi="Times New Roman" w:cs="Times New Roman"/>
        </w:rPr>
        <w:t>)</w:t>
      </w:r>
    </w:p>
    <w:p w14:paraId="399E03A5" w14:textId="77777777" w:rsidR="00EC64EA" w:rsidRPr="00EB7C2C" w:rsidRDefault="00650D6E" w:rsidP="00EB7C2C">
      <w:pPr>
        <w:pStyle w:val="Bibliography"/>
        <w:spacing w:line="480" w:lineRule="auto"/>
        <w:rPr>
          <w:rFonts w:ascii="Times New Roman" w:hAnsi="Times New Roman" w:cs="Times New Roman"/>
        </w:rPr>
      </w:pPr>
      <w:bookmarkStart w:id="38" w:name="ref-amani2021perinatal"/>
      <w:bookmarkEnd w:id="37"/>
      <w:r w:rsidRPr="00EB7C2C">
        <w:rPr>
          <w:rFonts w:ascii="Times New Roman" w:hAnsi="Times New Roman" w:cs="Times New Roman"/>
        </w:rPr>
        <w:t xml:space="preserve">13. </w:t>
      </w:r>
      <w:r w:rsidRPr="00EB7C2C">
        <w:rPr>
          <w:rFonts w:ascii="Times New Roman" w:hAnsi="Times New Roman" w:cs="Times New Roman"/>
        </w:rPr>
        <w:tab/>
        <w:t xml:space="preserve">Amani M, Houwing DJ, Homberg JR, Salari A-A. 2021 Perinatal fluoxetine dose-dependently affects prenatal stress-induced neurobehavioural abnormalities, HPA-axis functioning and underlying brain alterations in rat dams and their offspring. </w:t>
      </w:r>
      <w:r w:rsidRPr="00EB7C2C">
        <w:rPr>
          <w:rFonts w:ascii="Times New Roman" w:hAnsi="Times New Roman" w:cs="Times New Roman"/>
          <w:i/>
          <w:iCs/>
        </w:rPr>
        <w:t>Reproductive Toxicology</w:t>
      </w:r>
      <w:r w:rsidRPr="00EB7C2C">
        <w:rPr>
          <w:rFonts w:ascii="Times New Roman" w:hAnsi="Times New Roman" w:cs="Times New Roman"/>
        </w:rPr>
        <w:t xml:space="preserve"> </w:t>
      </w:r>
      <w:r w:rsidRPr="00EB7C2C">
        <w:rPr>
          <w:rFonts w:ascii="Times New Roman" w:hAnsi="Times New Roman" w:cs="Times New Roman"/>
          <w:b/>
          <w:bCs/>
        </w:rPr>
        <w:t>104</w:t>
      </w:r>
      <w:r w:rsidRPr="00EB7C2C">
        <w:rPr>
          <w:rFonts w:ascii="Times New Roman" w:hAnsi="Times New Roman" w:cs="Times New Roman"/>
        </w:rPr>
        <w:t>, 27–43.</w:t>
      </w:r>
    </w:p>
    <w:p w14:paraId="7DFEA036" w14:textId="77777777" w:rsidR="00EC64EA" w:rsidRPr="00EB7C2C" w:rsidRDefault="00650D6E" w:rsidP="00EB7C2C">
      <w:pPr>
        <w:pStyle w:val="Bibliography"/>
        <w:spacing w:line="480" w:lineRule="auto"/>
        <w:rPr>
          <w:rFonts w:ascii="Times New Roman" w:hAnsi="Times New Roman" w:cs="Times New Roman"/>
        </w:rPr>
      </w:pPr>
      <w:bookmarkStart w:id="39" w:name="ref-zhou2020effects"/>
      <w:bookmarkEnd w:id="38"/>
      <w:r w:rsidRPr="00EB7C2C">
        <w:rPr>
          <w:rFonts w:ascii="Times New Roman" w:hAnsi="Times New Roman" w:cs="Times New Roman"/>
        </w:rPr>
        <w:t xml:space="preserve">14. </w:t>
      </w:r>
      <w:r w:rsidRPr="00EB7C2C">
        <w:rPr>
          <w:rFonts w:ascii="Times New Roman" w:hAnsi="Times New Roman" w:cs="Times New Roman"/>
        </w:rPr>
        <w:tab/>
        <w:t xml:space="preserve">Zhou Q, Suzuki A, Iinuma M, Wang K-Y, Kubo K, Azuma K. 2020 Effects of maternal chewing on prenatal stress-induced cognitive impairments in the offspring via multiple molecular pathways. </w:t>
      </w:r>
      <w:r w:rsidRPr="00EB7C2C">
        <w:rPr>
          <w:rFonts w:ascii="Times New Roman" w:hAnsi="Times New Roman" w:cs="Times New Roman"/>
          <w:i/>
          <w:iCs/>
        </w:rPr>
        <w:t>International Journal of Molecular Sciences</w:t>
      </w:r>
      <w:r w:rsidRPr="00EB7C2C">
        <w:rPr>
          <w:rFonts w:ascii="Times New Roman" w:hAnsi="Times New Roman" w:cs="Times New Roman"/>
        </w:rPr>
        <w:t xml:space="preserve"> </w:t>
      </w:r>
      <w:r w:rsidRPr="00EB7C2C">
        <w:rPr>
          <w:rFonts w:ascii="Times New Roman" w:hAnsi="Times New Roman" w:cs="Times New Roman"/>
          <w:b/>
          <w:bCs/>
        </w:rPr>
        <w:t>21</w:t>
      </w:r>
      <w:r w:rsidRPr="00EB7C2C">
        <w:rPr>
          <w:rFonts w:ascii="Times New Roman" w:hAnsi="Times New Roman" w:cs="Times New Roman"/>
        </w:rPr>
        <w:t>, 5627.</w:t>
      </w:r>
    </w:p>
    <w:p w14:paraId="2C553E91" w14:textId="77777777" w:rsidR="00EC64EA" w:rsidRPr="00EB7C2C" w:rsidRDefault="00650D6E" w:rsidP="00EB7C2C">
      <w:pPr>
        <w:pStyle w:val="Bibliography"/>
        <w:spacing w:line="480" w:lineRule="auto"/>
        <w:rPr>
          <w:rFonts w:ascii="Times New Roman" w:hAnsi="Times New Roman" w:cs="Times New Roman"/>
        </w:rPr>
      </w:pPr>
      <w:bookmarkStart w:id="40" w:name="ref-amiel_effects_2017"/>
      <w:bookmarkEnd w:id="39"/>
      <w:r w:rsidRPr="00EB7C2C">
        <w:rPr>
          <w:rFonts w:ascii="Times New Roman" w:hAnsi="Times New Roman" w:cs="Times New Roman"/>
        </w:rPr>
        <w:t xml:space="preserve">15. </w:t>
      </w:r>
      <w:r w:rsidRPr="00EB7C2C">
        <w:rPr>
          <w:rFonts w:ascii="Times New Roman" w:hAnsi="Times New Roman" w:cs="Times New Roman"/>
        </w:rPr>
        <w:tab/>
        <w:t xml:space="preserve">Amiel JJ, Bao S, Shine R. 2017 The effects of incubation temperature on the development of the cortical forebrain in a lizard. </w:t>
      </w:r>
      <w:r w:rsidRPr="00EB7C2C">
        <w:rPr>
          <w:rFonts w:ascii="Times New Roman" w:hAnsi="Times New Roman" w:cs="Times New Roman"/>
          <w:i/>
          <w:iCs/>
        </w:rPr>
        <w:t>Animal Cognition</w:t>
      </w:r>
      <w:r w:rsidRPr="00EB7C2C">
        <w:rPr>
          <w:rFonts w:ascii="Times New Roman" w:hAnsi="Times New Roman" w:cs="Times New Roman"/>
        </w:rPr>
        <w:t xml:space="preserve"> </w:t>
      </w:r>
      <w:r w:rsidRPr="00EB7C2C">
        <w:rPr>
          <w:rFonts w:ascii="Times New Roman" w:hAnsi="Times New Roman" w:cs="Times New Roman"/>
          <w:b/>
          <w:bCs/>
        </w:rPr>
        <w:t>20</w:t>
      </w:r>
      <w:r w:rsidRPr="00EB7C2C">
        <w:rPr>
          <w:rFonts w:ascii="Times New Roman" w:hAnsi="Times New Roman" w:cs="Times New Roman"/>
        </w:rPr>
        <w:t>, 117–125. (doi:</w:t>
      </w:r>
      <w:hyperlink r:id="rId21">
        <w:r w:rsidR="00EC64EA" w:rsidRPr="00EB7C2C">
          <w:rPr>
            <w:rStyle w:val="Hyperlink"/>
            <w:rFonts w:ascii="Times New Roman" w:hAnsi="Times New Roman" w:cs="Times New Roman"/>
          </w:rPr>
          <w:t>10.1007/s10071-016-0993-2</w:t>
        </w:r>
      </w:hyperlink>
      <w:r w:rsidRPr="00EB7C2C">
        <w:rPr>
          <w:rFonts w:ascii="Times New Roman" w:hAnsi="Times New Roman" w:cs="Times New Roman"/>
        </w:rPr>
        <w:t>)</w:t>
      </w:r>
    </w:p>
    <w:p w14:paraId="5D4DF965" w14:textId="77777777" w:rsidR="00EC64EA" w:rsidRPr="00EB7C2C" w:rsidRDefault="00650D6E" w:rsidP="00EB7C2C">
      <w:pPr>
        <w:pStyle w:val="Bibliography"/>
        <w:spacing w:line="480" w:lineRule="auto"/>
        <w:rPr>
          <w:rFonts w:ascii="Times New Roman" w:hAnsi="Times New Roman" w:cs="Times New Roman"/>
        </w:rPr>
      </w:pPr>
      <w:bookmarkStart w:id="41" w:name="ref-siegel1994basic"/>
      <w:bookmarkEnd w:id="40"/>
      <w:r w:rsidRPr="00EB7C2C">
        <w:rPr>
          <w:rFonts w:ascii="Times New Roman" w:hAnsi="Times New Roman" w:cs="Times New Roman"/>
        </w:rPr>
        <w:t xml:space="preserve">16. </w:t>
      </w:r>
      <w:r w:rsidRPr="00EB7C2C">
        <w:rPr>
          <w:rFonts w:ascii="Times New Roman" w:hAnsi="Times New Roman" w:cs="Times New Roman"/>
        </w:rPr>
        <w:tab/>
        <w:t xml:space="preserve">Siegel GJ, Albers RW. 1994 </w:t>
      </w:r>
      <w:r w:rsidRPr="00EB7C2C">
        <w:rPr>
          <w:rFonts w:ascii="Times New Roman" w:hAnsi="Times New Roman" w:cs="Times New Roman"/>
          <w:i/>
          <w:iCs/>
        </w:rPr>
        <w:t>Basic neurochemistry: Molecular, cellular, and medical aspects</w:t>
      </w:r>
      <w:r w:rsidRPr="00EB7C2C">
        <w:rPr>
          <w:rFonts w:ascii="Times New Roman" w:hAnsi="Times New Roman" w:cs="Times New Roman"/>
        </w:rPr>
        <w:t xml:space="preserve">. Raven Press. </w:t>
      </w:r>
    </w:p>
    <w:p w14:paraId="136584CA" w14:textId="77777777" w:rsidR="00EC64EA" w:rsidRPr="00EB7C2C" w:rsidRDefault="00650D6E" w:rsidP="00EB7C2C">
      <w:pPr>
        <w:pStyle w:val="Bibliography"/>
        <w:spacing w:line="480" w:lineRule="auto"/>
        <w:rPr>
          <w:rFonts w:ascii="Times New Roman" w:hAnsi="Times New Roman" w:cs="Times New Roman"/>
        </w:rPr>
      </w:pPr>
      <w:bookmarkStart w:id="42" w:name="ref-du_dynamic_2009"/>
      <w:bookmarkEnd w:id="41"/>
      <w:r w:rsidRPr="00EB7C2C">
        <w:rPr>
          <w:rFonts w:ascii="Times New Roman" w:hAnsi="Times New Roman" w:cs="Times New Roman"/>
        </w:rPr>
        <w:t xml:space="preserve">17. </w:t>
      </w:r>
      <w:r w:rsidRPr="00EB7C2C">
        <w:rPr>
          <w:rFonts w:ascii="Times New Roman" w:hAnsi="Times New Roman" w:cs="Times New Roman"/>
        </w:rPr>
        <w:tab/>
        <w:t xml:space="preserve">Du J </w:t>
      </w:r>
      <w:r w:rsidRPr="00EB7C2C">
        <w:rPr>
          <w:rFonts w:ascii="Times New Roman" w:hAnsi="Times New Roman" w:cs="Times New Roman"/>
          <w:i/>
          <w:iCs/>
        </w:rPr>
        <w:t>et al.</w:t>
      </w:r>
      <w:r w:rsidRPr="00EB7C2C">
        <w:rPr>
          <w:rFonts w:ascii="Times New Roman" w:hAnsi="Times New Roman" w:cs="Times New Roman"/>
        </w:rPr>
        <w:t xml:space="preserve"> 2009 Dynamic regulation of mitochondrial function by glucocorticoids.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106</w:t>
      </w:r>
      <w:r w:rsidRPr="00EB7C2C">
        <w:rPr>
          <w:rFonts w:ascii="Times New Roman" w:hAnsi="Times New Roman" w:cs="Times New Roman"/>
        </w:rPr>
        <w:t>, 3543–3548. (doi:</w:t>
      </w:r>
      <w:hyperlink r:id="rId22">
        <w:r w:rsidR="00EC64EA" w:rsidRPr="00EB7C2C">
          <w:rPr>
            <w:rStyle w:val="Hyperlink"/>
            <w:rFonts w:ascii="Times New Roman" w:hAnsi="Times New Roman" w:cs="Times New Roman"/>
          </w:rPr>
          <w:t>10.1073/pnas.0812671106</w:t>
        </w:r>
      </w:hyperlink>
      <w:r w:rsidRPr="00EB7C2C">
        <w:rPr>
          <w:rFonts w:ascii="Times New Roman" w:hAnsi="Times New Roman" w:cs="Times New Roman"/>
        </w:rPr>
        <w:t>)</w:t>
      </w:r>
    </w:p>
    <w:p w14:paraId="38A3FED8" w14:textId="77777777" w:rsidR="00EC64EA" w:rsidRPr="00EB7C2C" w:rsidRDefault="00650D6E" w:rsidP="00EB7C2C">
      <w:pPr>
        <w:pStyle w:val="Bibliography"/>
        <w:spacing w:line="480" w:lineRule="auto"/>
        <w:rPr>
          <w:rFonts w:ascii="Times New Roman" w:hAnsi="Times New Roman" w:cs="Times New Roman"/>
        </w:rPr>
      </w:pPr>
      <w:bookmarkStart w:id="43" w:name="ref-picard_mitochondria_2014"/>
      <w:bookmarkEnd w:id="42"/>
      <w:r w:rsidRPr="00EB7C2C">
        <w:rPr>
          <w:rFonts w:ascii="Times New Roman" w:hAnsi="Times New Roman" w:cs="Times New Roman"/>
        </w:rPr>
        <w:lastRenderedPageBreak/>
        <w:t xml:space="preserve">18. </w:t>
      </w:r>
      <w:r w:rsidRPr="00EB7C2C">
        <w:rPr>
          <w:rFonts w:ascii="Times New Roman" w:hAnsi="Times New Roman" w:cs="Times New Roman"/>
        </w:rPr>
        <w:tab/>
        <w:t xml:space="preserve">Picard M, McEwen BS. 2014 Mitochondria impact brain function and cognition.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111</w:t>
      </w:r>
      <w:r w:rsidRPr="00EB7C2C">
        <w:rPr>
          <w:rFonts w:ascii="Times New Roman" w:hAnsi="Times New Roman" w:cs="Times New Roman"/>
        </w:rPr>
        <w:t>, 7–8. (doi:</w:t>
      </w:r>
      <w:hyperlink r:id="rId23">
        <w:r w:rsidR="00EC64EA" w:rsidRPr="00EB7C2C">
          <w:rPr>
            <w:rStyle w:val="Hyperlink"/>
            <w:rFonts w:ascii="Times New Roman" w:hAnsi="Times New Roman" w:cs="Times New Roman"/>
          </w:rPr>
          <w:t>10.1073/pnas.1321881111</w:t>
        </w:r>
      </w:hyperlink>
      <w:r w:rsidRPr="00EB7C2C">
        <w:rPr>
          <w:rFonts w:ascii="Times New Roman" w:hAnsi="Times New Roman" w:cs="Times New Roman"/>
        </w:rPr>
        <w:t>)</w:t>
      </w:r>
    </w:p>
    <w:p w14:paraId="0674668F" w14:textId="77777777" w:rsidR="00EC64EA" w:rsidRPr="00EB7C2C" w:rsidRDefault="00650D6E" w:rsidP="00EB7C2C">
      <w:pPr>
        <w:pStyle w:val="Bibliography"/>
        <w:spacing w:line="480" w:lineRule="auto"/>
        <w:rPr>
          <w:rFonts w:ascii="Times New Roman" w:hAnsi="Times New Roman" w:cs="Times New Roman"/>
        </w:rPr>
      </w:pPr>
      <w:bookmarkStart w:id="44" w:name="ref-picard_energetic_2018"/>
      <w:bookmarkEnd w:id="43"/>
      <w:r w:rsidRPr="00EB7C2C">
        <w:rPr>
          <w:rFonts w:ascii="Times New Roman" w:hAnsi="Times New Roman" w:cs="Times New Roman"/>
        </w:rPr>
        <w:t xml:space="preserve">19. </w:t>
      </w:r>
      <w:r w:rsidRPr="00EB7C2C">
        <w:rPr>
          <w:rFonts w:ascii="Times New Roman" w:hAnsi="Times New Roman" w:cs="Times New Roman"/>
        </w:rPr>
        <w:tab/>
        <w:t xml:space="preserve">Picard M, McEwen BS, Epel ES, Sandi C. 2018 An energetic view of stress: Focus on mitochondria. </w:t>
      </w:r>
      <w:r w:rsidRPr="00EB7C2C">
        <w:rPr>
          <w:rFonts w:ascii="Times New Roman" w:hAnsi="Times New Roman" w:cs="Times New Roman"/>
          <w:i/>
          <w:iCs/>
        </w:rPr>
        <w:t>Frontiers in Neuroendocrinology</w:t>
      </w:r>
      <w:r w:rsidRPr="00EB7C2C">
        <w:rPr>
          <w:rFonts w:ascii="Times New Roman" w:hAnsi="Times New Roman" w:cs="Times New Roman"/>
        </w:rPr>
        <w:t xml:space="preserve"> </w:t>
      </w:r>
      <w:r w:rsidRPr="00EB7C2C">
        <w:rPr>
          <w:rFonts w:ascii="Times New Roman" w:hAnsi="Times New Roman" w:cs="Times New Roman"/>
          <w:b/>
          <w:bCs/>
        </w:rPr>
        <w:t>49</w:t>
      </w:r>
      <w:r w:rsidRPr="00EB7C2C">
        <w:rPr>
          <w:rFonts w:ascii="Times New Roman" w:hAnsi="Times New Roman" w:cs="Times New Roman"/>
        </w:rPr>
        <w:t>, 72–85. (doi:</w:t>
      </w:r>
      <w:hyperlink r:id="rId24">
        <w:r w:rsidR="00EC64EA" w:rsidRPr="00EB7C2C">
          <w:rPr>
            <w:rStyle w:val="Hyperlink"/>
            <w:rFonts w:ascii="Times New Roman" w:hAnsi="Times New Roman" w:cs="Times New Roman"/>
          </w:rPr>
          <w:t>10.1016/j.yfrne.2018.01.001</w:t>
        </w:r>
      </w:hyperlink>
      <w:r w:rsidRPr="00EB7C2C">
        <w:rPr>
          <w:rFonts w:ascii="Times New Roman" w:hAnsi="Times New Roman" w:cs="Times New Roman"/>
        </w:rPr>
        <w:t>)</w:t>
      </w:r>
    </w:p>
    <w:p w14:paraId="3A8F375E" w14:textId="77777777" w:rsidR="00EC64EA" w:rsidRPr="00EB7C2C" w:rsidRDefault="00650D6E" w:rsidP="00EB7C2C">
      <w:pPr>
        <w:pStyle w:val="Bibliography"/>
        <w:spacing w:line="480" w:lineRule="auto"/>
        <w:rPr>
          <w:rFonts w:ascii="Times New Roman" w:hAnsi="Times New Roman" w:cs="Times New Roman"/>
        </w:rPr>
      </w:pPr>
      <w:bookmarkStart w:id="45" w:name="ref-mcnay_decreases_2000"/>
      <w:bookmarkEnd w:id="44"/>
      <w:r w:rsidRPr="00EB7C2C">
        <w:rPr>
          <w:rFonts w:ascii="Times New Roman" w:hAnsi="Times New Roman" w:cs="Times New Roman"/>
        </w:rPr>
        <w:t xml:space="preserve">20. </w:t>
      </w:r>
      <w:r w:rsidRPr="00EB7C2C">
        <w:rPr>
          <w:rFonts w:ascii="Times New Roman" w:hAnsi="Times New Roman" w:cs="Times New Roman"/>
        </w:rPr>
        <w:tab/>
        <w:t xml:space="preserve">McNay EC, Fries TM, Gold PE. 2000 Decreases in rat extracellular hippocampal glucose concentration associated with cognitive demand during a spatial task.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97</w:t>
      </w:r>
      <w:r w:rsidRPr="00EB7C2C">
        <w:rPr>
          <w:rFonts w:ascii="Times New Roman" w:hAnsi="Times New Roman" w:cs="Times New Roman"/>
        </w:rPr>
        <w:t>, 2881–2885. (doi:</w:t>
      </w:r>
      <w:hyperlink r:id="rId25">
        <w:r w:rsidR="00EC64EA" w:rsidRPr="00EB7C2C">
          <w:rPr>
            <w:rStyle w:val="Hyperlink"/>
            <w:rFonts w:ascii="Times New Roman" w:hAnsi="Times New Roman" w:cs="Times New Roman"/>
          </w:rPr>
          <w:t>10.1073/pnas.050583697</w:t>
        </w:r>
      </w:hyperlink>
      <w:r w:rsidRPr="00EB7C2C">
        <w:rPr>
          <w:rFonts w:ascii="Times New Roman" w:hAnsi="Times New Roman" w:cs="Times New Roman"/>
        </w:rPr>
        <w:t>)</w:t>
      </w:r>
    </w:p>
    <w:p w14:paraId="234BEC90" w14:textId="77777777" w:rsidR="00EC64EA" w:rsidRPr="00EB7C2C" w:rsidRDefault="00650D6E" w:rsidP="00EB7C2C">
      <w:pPr>
        <w:pStyle w:val="Bibliography"/>
        <w:spacing w:line="480" w:lineRule="auto"/>
        <w:rPr>
          <w:rFonts w:ascii="Times New Roman" w:hAnsi="Times New Roman" w:cs="Times New Roman"/>
        </w:rPr>
      </w:pPr>
      <w:bookmarkStart w:id="46" w:name="ref-mann_coupling_2021"/>
      <w:bookmarkEnd w:id="45"/>
      <w:r w:rsidRPr="00EB7C2C">
        <w:rPr>
          <w:rFonts w:ascii="Times New Roman" w:hAnsi="Times New Roman" w:cs="Times New Roman"/>
        </w:rPr>
        <w:t xml:space="preserve">21. </w:t>
      </w:r>
      <w:r w:rsidRPr="00EB7C2C">
        <w:rPr>
          <w:rFonts w:ascii="Times New Roman" w:hAnsi="Times New Roman" w:cs="Times New Roman"/>
        </w:rPr>
        <w:tab/>
        <w:t xml:space="preserve">Mann K, Deny S, Ganguli S, Clandinin TR. 2021 Coupling of activity, metabolism and behaviour across the Drosophila brain. </w:t>
      </w:r>
      <w:r w:rsidRPr="00EB7C2C">
        <w:rPr>
          <w:rFonts w:ascii="Times New Roman" w:hAnsi="Times New Roman" w:cs="Times New Roman"/>
          <w:i/>
          <w:iCs/>
        </w:rPr>
        <w:t>Nature</w:t>
      </w:r>
      <w:r w:rsidRPr="00EB7C2C">
        <w:rPr>
          <w:rFonts w:ascii="Times New Roman" w:hAnsi="Times New Roman" w:cs="Times New Roman"/>
        </w:rPr>
        <w:t xml:space="preserve"> </w:t>
      </w:r>
      <w:r w:rsidRPr="00EB7C2C">
        <w:rPr>
          <w:rFonts w:ascii="Times New Roman" w:hAnsi="Times New Roman" w:cs="Times New Roman"/>
          <w:b/>
          <w:bCs/>
        </w:rPr>
        <w:t>593</w:t>
      </w:r>
      <w:r w:rsidRPr="00EB7C2C">
        <w:rPr>
          <w:rFonts w:ascii="Times New Roman" w:hAnsi="Times New Roman" w:cs="Times New Roman"/>
        </w:rPr>
        <w:t>, 244–248. (doi:</w:t>
      </w:r>
      <w:hyperlink r:id="rId26">
        <w:r w:rsidR="00EC64EA" w:rsidRPr="00EB7C2C">
          <w:rPr>
            <w:rStyle w:val="Hyperlink"/>
            <w:rFonts w:ascii="Times New Roman" w:hAnsi="Times New Roman" w:cs="Times New Roman"/>
          </w:rPr>
          <w:t>10.1038/s41586-021-03497-0</w:t>
        </w:r>
      </w:hyperlink>
      <w:r w:rsidRPr="00EB7C2C">
        <w:rPr>
          <w:rFonts w:ascii="Times New Roman" w:hAnsi="Times New Roman" w:cs="Times New Roman"/>
        </w:rPr>
        <w:t>)</w:t>
      </w:r>
    </w:p>
    <w:p w14:paraId="32BF1ADE" w14:textId="77777777" w:rsidR="00EC64EA" w:rsidRPr="00EB7C2C" w:rsidRDefault="00650D6E" w:rsidP="00EB7C2C">
      <w:pPr>
        <w:pStyle w:val="Bibliography"/>
        <w:spacing w:line="480" w:lineRule="auto"/>
        <w:rPr>
          <w:rFonts w:ascii="Times New Roman" w:hAnsi="Times New Roman" w:cs="Times New Roman"/>
        </w:rPr>
      </w:pPr>
      <w:bookmarkStart w:id="47" w:name="ref-alexandrov_neuronal_2022"/>
      <w:bookmarkEnd w:id="46"/>
      <w:r w:rsidRPr="00EB7C2C">
        <w:rPr>
          <w:rFonts w:ascii="Times New Roman" w:hAnsi="Times New Roman" w:cs="Times New Roman"/>
        </w:rPr>
        <w:t xml:space="preserve">22. </w:t>
      </w:r>
      <w:r w:rsidRPr="00EB7C2C">
        <w:rPr>
          <w:rFonts w:ascii="Times New Roman" w:hAnsi="Times New Roman" w:cs="Times New Roman"/>
        </w:rPr>
        <w:tab/>
        <w:t xml:space="preserve">Alexandrov YI, Pletnikov MV. 2022 Neuronal metabolism in learning and memory: The anticipatory activity perspective. </w:t>
      </w:r>
      <w:r w:rsidRPr="00EB7C2C">
        <w:rPr>
          <w:rFonts w:ascii="Times New Roman" w:hAnsi="Times New Roman" w:cs="Times New Roman"/>
          <w:i/>
          <w:iCs/>
        </w:rPr>
        <w:t>Neuroscience &amp; Biobehavioral Reviews</w:t>
      </w:r>
      <w:r w:rsidRPr="00EB7C2C">
        <w:rPr>
          <w:rFonts w:ascii="Times New Roman" w:hAnsi="Times New Roman" w:cs="Times New Roman"/>
        </w:rPr>
        <w:t xml:space="preserve"> </w:t>
      </w:r>
      <w:r w:rsidRPr="00EB7C2C">
        <w:rPr>
          <w:rFonts w:ascii="Times New Roman" w:hAnsi="Times New Roman" w:cs="Times New Roman"/>
          <w:b/>
          <w:bCs/>
        </w:rPr>
        <w:t>137</w:t>
      </w:r>
      <w:r w:rsidRPr="00EB7C2C">
        <w:rPr>
          <w:rFonts w:ascii="Times New Roman" w:hAnsi="Times New Roman" w:cs="Times New Roman"/>
        </w:rPr>
        <w:t>, 104664. (doi:</w:t>
      </w:r>
      <w:hyperlink r:id="rId27">
        <w:r w:rsidR="00EC64EA" w:rsidRPr="00EB7C2C">
          <w:rPr>
            <w:rStyle w:val="Hyperlink"/>
            <w:rFonts w:ascii="Times New Roman" w:hAnsi="Times New Roman" w:cs="Times New Roman"/>
          </w:rPr>
          <w:t>10.1016/j.neubiorev.2022.104664</w:t>
        </w:r>
      </w:hyperlink>
      <w:r w:rsidRPr="00EB7C2C">
        <w:rPr>
          <w:rFonts w:ascii="Times New Roman" w:hAnsi="Times New Roman" w:cs="Times New Roman"/>
        </w:rPr>
        <w:t>)</w:t>
      </w:r>
    </w:p>
    <w:p w14:paraId="68768638" w14:textId="77777777" w:rsidR="00EC64EA" w:rsidRPr="00EB7C2C" w:rsidRDefault="00650D6E" w:rsidP="00EB7C2C">
      <w:pPr>
        <w:pStyle w:val="Bibliography"/>
        <w:spacing w:line="480" w:lineRule="auto"/>
        <w:rPr>
          <w:rFonts w:ascii="Times New Roman" w:hAnsi="Times New Roman" w:cs="Times New Roman"/>
        </w:rPr>
      </w:pPr>
      <w:bookmarkStart w:id="48" w:name="ref-lefebvre_taxonomic_2011"/>
      <w:bookmarkEnd w:id="47"/>
      <w:r w:rsidRPr="00EB7C2C">
        <w:rPr>
          <w:rFonts w:ascii="Times New Roman" w:hAnsi="Times New Roman" w:cs="Times New Roman"/>
        </w:rPr>
        <w:t xml:space="preserve">23. </w:t>
      </w:r>
      <w:r w:rsidRPr="00EB7C2C">
        <w:rPr>
          <w:rFonts w:ascii="Times New Roman" w:hAnsi="Times New Roman" w:cs="Times New Roman"/>
        </w:rPr>
        <w:tab/>
        <w:t xml:space="preserve">Lefebvre L. 2011 Taxonomic counts of cognition in the wild.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7</w:t>
      </w:r>
      <w:r w:rsidRPr="00EB7C2C">
        <w:rPr>
          <w:rFonts w:ascii="Times New Roman" w:hAnsi="Times New Roman" w:cs="Times New Roman"/>
        </w:rPr>
        <w:t>, 631–633. (doi:</w:t>
      </w:r>
      <w:hyperlink r:id="rId28">
        <w:r w:rsidR="00EC64EA" w:rsidRPr="00EB7C2C">
          <w:rPr>
            <w:rStyle w:val="Hyperlink"/>
            <w:rFonts w:ascii="Times New Roman" w:hAnsi="Times New Roman" w:cs="Times New Roman"/>
          </w:rPr>
          <w:t>10.1098/rsbl.2010.0556</w:t>
        </w:r>
      </w:hyperlink>
      <w:r w:rsidRPr="00EB7C2C">
        <w:rPr>
          <w:rFonts w:ascii="Times New Roman" w:hAnsi="Times New Roman" w:cs="Times New Roman"/>
        </w:rPr>
        <w:t>)</w:t>
      </w:r>
    </w:p>
    <w:p w14:paraId="26080ECD" w14:textId="77777777" w:rsidR="00EC64EA" w:rsidRPr="00EB7C2C" w:rsidRDefault="00650D6E" w:rsidP="00EB7C2C">
      <w:pPr>
        <w:pStyle w:val="Bibliography"/>
        <w:spacing w:line="480" w:lineRule="auto"/>
        <w:rPr>
          <w:rFonts w:ascii="Times New Roman" w:hAnsi="Times New Roman" w:cs="Times New Roman"/>
        </w:rPr>
      </w:pPr>
      <w:bookmarkStart w:id="49" w:name="ref-finkel_oxidants_2000"/>
      <w:bookmarkEnd w:id="48"/>
      <w:r w:rsidRPr="00EB7C2C">
        <w:rPr>
          <w:rFonts w:ascii="Times New Roman" w:hAnsi="Times New Roman" w:cs="Times New Roman"/>
        </w:rPr>
        <w:t xml:space="preserve">24. </w:t>
      </w:r>
      <w:r w:rsidRPr="00EB7C2C">
        <w:rPr>
          <w:rFonts w:ascii="Times New Roman" w:hAnsi="Times New Roman" w:cs="Times New Roman"/>
        </w:rPr>
        <w:tab/>
        <w:t xml:space="preserve">Finkel T, Holbrook NJ. 2000 Oxidants, oxidative stress and the biology of ageing. </w:t>
      </w:r>
      <w:r w:rsidRPr="00EB7C2C">
        <w:rPr>
          <w:rFonts w:ascii="Times New Roman" w:hAnsi="Times New Roman" w:cs="Times New Roman"/>
          <w:i/>
          <w:iCs/>
        </w:rPr>
        <w:t>Nature</w:t>
      </w:r>
      <w:r w:rsidRPr="00EB7C2C">
        <w:rPr>
          <w:rFonts w:ascii="Times New Roman" w:hAnsi="Times New Roman" w:cs="Times New Roman"/>
        </w:rPr>
        <w:t xml:space="preserve"> </w:t>
      </w:r>
      <w:r w:rsidRPr="00EB7C2C">
        <w:rPr>
          <w:rFonts w:ascii="Times New Roman" w:hAnsi="Times New Roman" w:cs="Times New Roman"/>
          <w:b/>
          <w:bCs/>
        </w:rPr>
        <w:t>408</w:t>
      </w:r>
      <w:r w:rsidRPr="00EB7C2C">
        <w:rPr>
          <w:rFonts w:ascii="Times New Roman" w:hAnsi="Times New Roman" w:cs="Times New Roman"/>
        </w:rPr>
        <w:t>, 239–247. (doi:</w:t>
      </w:r>
      <w:hyperlink r:id="rId29">
        <w:r w:rsidR="00EC64EA" w:rsidRPr="00EB7C2C">
          <w:rPr>
            <w:rStyle w:val="Hyperlink"/>
            <w:rFonts w:ascii="Times New Roman" w:hAnsi="Times New Roman" w:cs="Times New Roman"/>
          </w:rPr>
          <w:t>10.1038/35041687</w:t>
        </w:r>
      </w:hyperlink>
      <w:r w:rsidRPr="00EB7C2C">
        <w:rPr>
          <w:rFonts w:ascii="Times New Roman" w:hAnsi="Times New Roman" w:cs="Times New Roman"/>
        </w:rPr>
        <w:t>)</w:t>
      </w:r>
    </w:p>
    <w:p w14:paraId="1E2C9D00" w14:textId="77777777" w:rsidR="00EC64EA" w:rsidRPr="00EB7C2C" w:rsidRDefault="00650D6E" w:rsidP="00EB7C2C">
      <w:pPr>
        <w:pStyle w:val="Bibliography"/>
        <w:spacing w:line="480" w:lineRule="auto"/>
        <w:rPr>
          <w:rFonts w:ascii="Times New Roman" w:hAnsi="Times New Roman" w:cs="Times New Roman"/>
        </w:rPr>
      </w:pPr>
      <w:bookmarkStart w:id="50" w:name="ref-gong_chronic_2011"/>
      <w:bookmarkEnd w:id="49"/>
      <w:r w:rsidRPr="00EB7C2C">
        <w:rPr>
          <w:rFonts w:ascii="Times New Roman" w:hAnsi="Times New Roman" w:cs="Times New Roman"/>
        </w:rPr>
        <w:t xml:space="preserve">25. </w:t>
      </w:r>
      <w:r w:rsidRPr="00EB7C2C">
        <w:rPr>
          <w:rFonts w:ascii="Times New Roman" w:hAnsi="Times New Roman" w:cs="Times New Roman"/>
        </w:rPr>
        <w:tab/>
      </w:r>
      <w:r w:rsidRPr="00EB7C2C">
        <w:rPr>
          <w:rFonts w:ascii="Times New Roman" w:hAnsi="Times New Roman" w:cs="Times New Roman"/>
        </w:rPr>
        <w:t xml:space="preserve">Gong Y, Chai Y, Ding J-H, Sun X-L, Hu G. 2011 Chronic mild stress damages mitochondrial ultrastructure and function in mouse brain. </w:t>
      </w:r>
      <w:r w:rsidRPr="00EB7C2C">
        <w:rPr>
          <w:rFonts w:ascii="Times New Roman" w:hAnsi="Times New Roman" w:cs="Times New Roman"/>
          <w:i/>
          <w:iCs/>
        </w:rPr>
        <w:t>Neuroscience Letters</w:t>
      </w:r>
      <w:r w:rsidRPr="00EB7C2C">
        <w:rPr>
          <w:rFonts w:ascii="Times New Roman" w:hAnsi="Times New Roman" w:cs="Times New Roman"/>
        </w:rPr>
        <w:t xml:space="preserve"> </w:t>
      </w:r>
      <w:r w:rsidRPr="00EB7C2C">
        <w:rPr>
          <w:rFonts w:ascii="Times New Roman" w:hAnsi="Times New Roman" w:cs="Times New Roman"/>
          <w:b/>
          <w:bCs/>
        </w:rPr>
        <w:t>488</w:t>
      </w:r>
      <w:r w:rsidRPr="00EB7C2C">
        <w:rPr>
          <w:rFonts w:ascii="Times New Roman" w:hAnsi="Times New Roman" w:cs="Times New Roman"/>
        </w:rPr>
        <w:t>, 76–80. (doi:</w:t>
      </w:r>
      <w:hyperlink r:id="rId30">
        <w:r w:rsidR="00EC64EA" w:rsidRPr="00EB7C2C">
          <w:rPr>
            <w:rStyle w:val="Hyperlink"/>
            <w:rFonts w:ascii="Times New Roman" w:hAnsi="Times New Roman" w:cs="Times New Roman"/>
          </w:rPr>
          <w:t>10.1016/j.neulet.2010.11.006</w:t>
        </w:r>
      </w:hyperlink>
      <w:r w:rsidRPr="00EB7C2C">
        <w:rPr>
          <w:rFonts w:ascii="Times New Roman" w:hAnsi="Times New Roman" w:cs="Times New Roman"/>
        </w:rPr>
        <w:t>)</w:t>
      </w:r>
    </w:p>
    <w:p w14:paraId="308FCA44" w14:textId="77777777" w:rsidR="00EC64EA" w:rsidRPr="00EB7C2C" w:rsidRDefault="00650D6E" w:rsidP="00EB7C2C">
      <w:pPr>
        <w:pStyle w:val="Bibliography"/>
        <w:spacing w:line="480" w:lineRule="auto"/>
        <w:rPr>
          <w:rFonts w:ascii="Times New Roman" w:hAnsi="Times New Roman" w:cs="Times New Roman"/>
        </w:rPr>
      </w:pPr>
      <w:bookmarkStart w:id="51" w:name="ref-hoffmann_mitochondrion_2018"/>
      <w:bookmarkEnd w:id="50"/>
      <w:r w:rsidRPr="00EB7C2C">
        <w:rPr>
          <w:rFonts w:ascii="Times New Roman" w:hAnsi="Times New Roman" w:cs="Times New Roman"/>
        </w:rPr>
        <w:lastRenderedPageBreak/>
        <w:t xml:space="preserve">26. </w:t>
      </w:r>
      <w:r w:rsidRPr="00EB7C2C">
        <w:rPr>
          <w:rFonts w:ascii="Times New Roman" w:hAnsi="Times New Roman" w:cs="Times New Roman"/>
        </w:rPr>
        <w:tab/>
        <w:t xml:space="preserve">Hoffmann A, Spengler D. 2018 The Mitochondrion as Potential Interface in Early-Life Stress Brain Programming. </w:t>
      </w:r>
      <w:r w:rsidRPr="00EB7C2C">
        <w:rPr>
          <w:rFonts w:ascii="Times New Roman" w:hAnsi="Times New Roman" w:cs="Times New Roman"/>
          <w:i/>
          <w:iCs/>
        </w:rPr>
        <w:t>Frontiers in Behavioral Neuroscience</w:t>
      </w:r>
      <w:r w:rsidRPr="00EB7C2C">
        <w:rPr>
          <w:rFonts w:ascii="Times New Roman" w:hAnsi="Times New Roman" w:cs="Times New Roman"/>
        </w:rPr>
        <w:t xml:space="preserve"> </w:t>
      </w:r>
      <w:r w:rsidRPr="00EB7C2C">
        <w:rPr>
          <w:rFonts w:ascii="Times New Roman" w:hAnsi="Times New Roman" w:cs="Times New Roman"/>
          <w:b/>
          <w:bCs/>
        </w:rPr>
        <w:t>12</w:t>
      </w:r>
      <w:r w:rsidRPr="00EB7C2C">
        <w:rPr>
          <w:rFonts w:ascii="Times New Roman" w:hAnsi="Times New Roman" w:cs="Times New Roman"/>
        </w:rPr>
        <w:t>, 306. (doi:</w:t>
      </w:r>
      <w:hyperlink r:id="rId31">
        <w:r w:rsidR="00EC64EA" w:rsidRPr="00EB7C2C">
          <w:rPr>
            <w:rStyle w:val="Hyperlink"/>
            <w:rFonts w:ascii="Times New Roman" w:hAnsi="Times New Roman" w:cs="Times New Roman"/>
          </w:rPr>
          <w:t>10.3389/fnbeh.2018.00306</w:t>
        </w:r>
      </w:hyperlink>
      <w:r w:rsidRPr="00EB7C2C">
        <w:rPr>
          <w:rFonts w:ascii="Times New Roman" w:hAnsi="Times New Roman" w:cs="Times New Roman"/>
        </w:rPr>
        <w:t>)</w:t>
      </w:r>
    </w:p>
    <w:p w14:paraId="174F4E33" w14:textId="77777777" w:rsidR="00EC64EA" w:rsidRPr="00EB7C2C" w:rsidRDefault="00650D6E" w:rsidP="00EB7C2C">
      <w:pPr>
        <w:pStyle w:val="Bibliography"/>
        <w:spacing w:line="480" w:lineRule="auto"/>
        <w:rPr>
          <w:rFonts w:ascii="Times New Roman" w:hAnsi="Times New Roman" w:cs="Times New Roman"/>
        </w:rPr>
      </w:pPr>
      <w:bookmarkStart w:id="52" w:name="ref-hara_presynaptic_2014"/>
      <w:bookmarkEnd w:id="51"/>
      <w:r w:rsidRPr="00EB7C2C">
        <w:rPr>
          <w:rFonts w:ascii="Times New Roman" w:hAnsi="Times New Roman" w:cs="Times New Roman"/>
        </w:rPr>
        <w:t xml:space="preserve">27. </w:t>
      </w:r>
      <w:r w:rsidRPr="00EB7C2C">
        <w:rPr>
          <w:rFonts w:ascii="Times New Roman" w:hAnsi="Times New Roman" w:cs="Times New Roman"/>
        </w:rPr>
        <w:tab/>
        <w:t xml:space="preserve">Hara Y, Yuk F, Puri R, Janssen WGM, Rapp PR, Morrison JH. 2014 Presynaptic mitochondrial morphology in monkey prefrontal cortex correlates with working memory and is improved with estrogen treatment.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111</w:t>
      </w:r>
      <w:r w:rsidRPr="00EB7C2C">
        <w:rPr>
          <w:rFonts w:ascii="Times New Roman" w:hAnsi="Times New Roman" w:cs="Times New Roman"/>
        </w:rPr>
        <w:t>, 486–491. (doi:</w:t>
      </w:r>
      <w:hyperlink r:id="rId32">
        <w:r w:rsidR="00EC64EA" w:rsidRPr="00EB7C2C">
          <w:rPr>
            <w:rStyle w:val="Hyperlink"/>
            <w:rFonts w:ascii="Times New Roman" w:hAnsi="Times New Roman" w:cs="Times New Roman"/>
          </w:rPr>
          <w:t>10.1073/pnas.1311310110</w:t>
        </w:r>
      </w:hyperlink>
      <w:r w:rsidRPr="00EB7C2C">
        <w:rPr>
          <w:rFonts w:ascii="Times New Roman" w:hAnsi="Times New Roman" w:cs="Times New Roman"/>
        </w:rPr>
        <w:t>)</w:t>
      </w:r>
    </w:p>
    <w:p w14:paraId="5877B68B" w14:textId="77777777" w:rsidR="00EC64EA" w:rsidRPr="00EB7C2C" w:rsidRDefault="00650D6E" w:rsidP="00EB7C2C">
      <w:pPr>
        <w:pStyle w:val="Bibliography"/>
        <w:spacing w:line="480" w:lineRule="auto"/>
        <w:rPr>
          <w:rFonts w:ascii="Times New Roman" w:hAnsi="Times New Roman" w:cs="Times New Roman"/>
        </w:rPr>
      </w:pPr>
      <w:bookmarkStart w:id="53" w:name="ref-cao2014ampk"/>
      <w:bookmarkEnd w:id="52"/>
      <w:r w:rsidRPr="00EB7C2C">
        <w:rPr>
          <w:rFonts w:ascii="Times New Roman" w:hAnsi="Times New Roman" w:cs="Times New Roman"/>
        </w:rPr>
        <w:t xml:space="preserve">28. </w:t>
      </w:r>
      <w:r w:rsidRPr="00EB7C2C">
        <w:rPr>
          <w:rFonts w:ascii="Times New Roman" w:hAnsi="Times New Roman" w:cs="Times New Roman"/>
        </w:rPr>
        <w:tab/>
        <w:t xml:space="preserve">Cao K </w:t>
      </w:r>
      <w:r w:rsidRPr="00EB7C2C">
        <w:rPr>
          <w:rFonts w:ascii="Times New Roman" w:hAnsi="Times New Roman" w:cs="Times New Roman"/>
          <w:i/>
          <w:iCs/>
        </w:rPr>
        <w:t>et al.</w:t>
      </w:r>
      <w:r w:rsidRPr="00EB7C2C">
        <w:rPr>
          <w:rFonts w:ascii="Times New Roman" w:hAnsi="Times New Roman" w:cs="Times New Roman"/>
        </w:rPr>
        <w:t xml:space="preserve"> 2014 AMPK activation prevents prenatal stress-induced cognitive impairment: Modulation of mitochondrial content and oxidative stress. </w:t>
      </w:r>
      <w:r w:rsidRPr="00EB7C2C">
        <w:rPr>
          <w:rFonts w:ascii="Times New Roman" w:hAnsi="Times New Roman" w:cs="Times New Roman"/>
          <w:i/>
          <w:iCs/>
        </w:rPr>
        <w:t>Free Radical Biology and Medicine</w:t>
      </w:r>
      <w:r w:rsidRPr="00EB7C2C">
        <w:rPr>
          <w:rFonts w:ascii="Times New Roman" w:hAnsi="Times New Roman" w:cs="Times New Roman"/>
        </w:rPr>
        <w:t xml:space="preserve"> </w:t>
      </w:r>
      <w:r w:rsidRPr="00EB7C2C">
        <w:rPr>
          <w:rFonts w:ascii="Times New Roman" w:hAnsi="Times New Roman" w:cs="Times New Roman"/>
          <w:b/>
          <w:bCs/>
        </w:rPr>
        <w:t>75</w:t>
      </w:r>
      <w:r w:rsidRPr="00EB7C2C">
        <w:rPr>
          <w:rFonts w:ascii="Times New Roman" w:hAnsi="Times New Roman" w:cs="Times New Roman"/>
        </w:rPr>
        <w:t>, 156–166.</w:t>
      </w:r>
    </w:p>
    <w:p w14:paraId="03A2DF4C" w14:textId="77777777" w:rsidR="00EC64EA" w:rsidRPr="00EB7C2C" w:rsidRDefault="00650D6E" w:rsidP="00EB7C2C">
      <w:pPr>
        <w:pStyle w:val="Bibliography"/>
        <w:spacing w:line="480" w:lineRule="auto"/>
        <w:rPr>
          <w:rFonts w:ascii="Times New Roman" w:hAnsi="Times New Roman" w:cs="Times New Roman"/>
        </w:rPr>
      </w:pPr>
      <w:bookmarkStart w:id="54" w:name="ref-sapolsky_how_2000"/>
      <w:bookmarkEnd w:id="53"/>
      <w:r w:rsidRPr="00EB7C2C">
        <w:rPr>
          <w:rFonts w:ascii="Times New Roman" w:hAnsi="Times New Roman" w:cs="Times New Roman"/>
        </w:rPr>
        <w:t xml:space="preserve">29. </w:t>
      </w:r>
      <w:r w:rsidRPr="00EB7C2C">
        <w:rPr>
          <w:rFonts w:ascii="Times New Roman" w:hAnsi="Times New Roman" w:cs="Times New Roman"/>
        </w:rPr>
        <w:tab/>
        <w:t xml:space="preserve">Sapolsky RM, Romero LM, Munck AU. 2000 How Do Glucocorticoids Influence Stress Responses? Integrating Permissive, Suppressive, Stimulatory, and Preparative Actions. </w:t>
      </w:r>
      <w:r w:rsidRPr="00EB7C2C">
        <w:rPr>
          <w:rFonts w:ascii="Times New Roman" w:hAnsi="Times New Roman" w:cs="Times New Roman"/>
          <w:b/>
          <w:bCs/>
        </w:rPr>
        <w:t>21</w:t>
      </w:r>
      <w:r w:rsidRPr="00EB7C2C">
        <w:rPr>
          <w:rFonts w:ascii="Times New Roman" w:hAnsi="Times New Roman" w:cs="Times New Roman"/>
        </w:rPr>
        <w:t>.</w:t>
      </w:r>
    </w:p>
    <w:p w14:paraId="1A5D1032" w14:textId="77777777" w:rsidR="00EC64EA" w:rsidRPr="00EB7C2C" w:rsidRDefault="00650D6E" w:rsidP="00EB7C2C">
      <w:pPr>
        <w:pStyle w:val="Bibliography"/>
        <w:spacing w:line="480" w:lineRule="auto"/>
        <w:rPr>
          <w:rFonts w:ascii="Times New Roman" w:hAnsi="Times New Roman" w:cs="Times New Roman"/>
        </w:rPr>
      </w:pPr>
      <w:bookmarkStart w:id="55" w:name="ref-uller_sex-specific_2009"/>
      <w:bookmarkEnd w:id="54"/>
      <w:r w:rsidRPr="00EB7C2C">
        <w:rPr>
          <w:rFonts w:ascii="Times New Roman" w:hAnsi="Times New Roman" w:cs="Times New Roman"/>
        </w:rPr>
        <w:t xml:space="preserve">30. </w:t>
      </w:r>
      <w:r w:rsidRPr="00EB7C2C">
        <w:rPr>
          <w:rFonts w:ascii="Times New Roman" w:hAnsi="Times New Roman" w:cs="Times New Roman"/>
        </w:rPr>
        <w:tab/>
        <w:t xml:space="preserve">Uller T, Hollander J, Astheimer L, Olsson M. 2009 Sex-specific developmental plasticity in response to yolk corticosterone in an oviparous lizard. </w:t>
      </w:r>
      <w:r w:rsidRPr="00EB7C2C">
        <w:rPr>
          <w:rFonts w:ascii="Times New Roman" w:hAnsi="Times New Roman" w:cs="Times New Roman"/>
          <w:i/>
          <w:iCs/>
        </w:rPr>
        <w:t>Journal of Experimental Biology</w:t>
      </w:r>
      <w:r w:rsidRPr="00EB7C2C">
        <w:rPr>
          <w:rFonts w:ascii="Times New Roman" w:hAnsi="Times New Roman" w:cs="Times New Roman"/>
        </w:rPr>
        <w:t xml:space="preserve"> </w:t>
      </w:r>
      <w:r w:rsidRPr="00EB7C2C">
        <w:rPr>
          <w:rFonts w:ascii="Times New Roman" w:hAnsi="Times New Roman" w:cs="Times New Roman"/>
          <w:b/>
          <w:bCs/>
        </w:rPr>
        <w:t>212</w:t>
      </w:r>
      <w:r w:rsidRPr="00EB7C2C">
        <w:rPr>
          <w:rFonts w:ascii="Times New Roman" w:hAnsi="Times New Roman" w:cs="Times New Roman"/>
        </w:rPr>
        <w:t>, 1087–1091. (doi:</w:t>
      </w:r>
      <w:hyperlink r:id="rId33">
        <w:r w:rsidR="00EC64EA" w:rsidRPr="00EB7C2C">
          <w:rPr>
            <w:rStyle w:val="Hyperlink"/>
            <w:rFonts w:ascii="Times New Roman" w:hAnsi="Times New Roman" w:cs="Times New Roman"/>
          </w:rPr>
          <w:t>10.1242/jeb.024257</w:t>
        </w:r>
      </w:hyperlink>
      <w:r w:rsidRPr="00EB7C2C">
        <w:rPr>
          <w:rFonts w:ascii="Times New Roman" w:hAnsi="Times New Roman" w:cs="Times New Roman"/>
        </w:rPr>
        <w:t>)</w:t>
      </w:r>
    </w:p>
    <w:p w14:paraId="7F4320BB" w14:textId="77777777" w:rsidR="00EC64EA" w:rsidRPr="00EB7C2C" w:rsidRDefault="00650D6E" w:rsidP="00EB7C2C">
      <w:pPr>
        <w:pStyle w:val="Bibliography"/>
        <w:spacing w:line="480" w:lineRule="auto"/>
        <w:rPr>
          <w:rFonts w:ascii="Times New Roman" w:hAnsi="Times New Roman" w:cs="Times New Roman"/>
        </w:rPr>
      </w:pPr>
      <w:bookmarkStart w:id="56" w:name="ref-haussmann_embryonic_2012"/>
      <w:bookmarkEnd w:id="55"/>
      <w:r w:rsidRPr="00EB7C2C">
        <w:rPr>
          <w:rFonts w:ascii="Times New Roman" w:hAnsi="Times New Roman" w:cs="Times New Roman"/>
        </w:rPr>
        <w:t xml:space="preserve">31. </w:t>
      </w:r>
      <w:r w:rsidRPr="00EB7C2C">
        <w:rPr>
          <w:rFonts w:ascii="Times New Roman" w:hAnsi="Times New Roman" w:cs="Times New Roman"/>
        </w:rPr>
        <w:tab/>
        <w:t xml:space="preserve">Haussmann MF, Longenecker AS, Marchetto NM, Juliano SA, Bowden RM. 2012 Embryonic exposure to corticosterone modifies the juvenile stress response, oxidative stress and telomere length. </w:t>
      </w:r>
      <w:r w:rsidRPr="00EB7C2C">
        <w:rPr>
          <w:rFonts w:ascii="Times New Roman" w:hAnsi="Times New Roman" w:cs="Times New Roman"/>
          <w:i/>
          <w:iCs/>
        </w:rPr>
        <w:t>Proceedings of the Royal Society B: Biological Sciences</w:t>
      </w:r>
      <w:r w:rsidRPr="00EB7C2C">
        <w:rPr>
          <w:rFonts w:ascii="Times New Roman" w:hAnsi="Times New Roman" w:cs="Times New Roman"/>
        </w:rPr>
        <w:t xml:space="preserve"> </w:t>
      </w:r>
      <w:r w:rsidRPr="00EB7C2C">
        <w:rPr>
          <w:rFonts w:ascii="Times New Roman" w:hAnsi="Times New Roman" w:cs="Times New Roman"/>
          <w:b/>
          <w:bCs/>
        </w:rPr>
        <w:t>279</w:t>
      </w:r>
      <w:r w:rsidRPr="00EB7C2C">
        <w:rPr>
          <w:rFonts w:ascii="Times New Roman" w:hAnsi="Times New Roman" w:cs="Times New Roman"/>
        </w:rPr>
        <w:t>, 1447–1456. (doi:</w:t>
      </w:r>
      <w:hyperlink r:id="rId34">
        <w:r w:rsidR="00EC64EA" w:rsidRPr="00EB7C2C">
          <w:rPr>
            <w:rStyle w:val="Hyperlink"/>
            <w:rFonts w:ascii="Times New Roman" w:hAnsi="Times New Roman" w:cs="Times New Roman"/>
          </w:rPr>
          <w:t>10.1098/rspb.2011.1913</w:t>
        </w:r>
      </w:hyperlink>
      <w:r w:rsidRPr="00EB7C2C">
        <w:rPr>
          <w:rFonts w:ascii="Times New Roman" w:hAnsi="Times New Roman" w:cs="Times New Roman"/>
        </w:rPr>
        <w:t>)</w:t>
      </w:r>
    </w:p>
    <w:p w14:paraId="4D4BAC94" w14:textId="77777777" w:rsidR="00EC64EA" w:rsidRPr="00EB7C2C" w:rsidRDefault="00650D6E" w:rsidP="00EB7C2C">
      <w:pPr>
        <w:pStyle w:val="Bibliography"/>
        <w:spacing w:line="480" w:lineRule="auto"/>
        <w:rPr>
          <w:rFonts w:ascii="Times New Roman" w:hAnsi="Times New Roman" w:cs="Times New Roman"/>
        </w:rPr>
      </w:pPr>
      <w:bookmarkStart w:id="57" w:name="ref-Crino_2023"/>
      <w:bookmarkEnd w:id="56"/>
      <w:r w:rsidRPr="00EB7C2C">
        <w:rPr>
          <w:rFonts w:ascii="Times New Roman" w:hAnsi="Times New Roman" w:cs="Times New Roman"/>
        </w:rPr>
        <w:lastRenderedPageBreak/>
        <w:t xml:space="preserve">32. </w:t>
      </w:r>
      <w:r w:rsidRPr="00EB7C2C">
        <w:rPr>
          <w:rFonts w:ascii="Times New Roman" w:hAnsi="Times New Roman" w:cs="Times New Roman"/>
        </w:rPr>
        <w:tab/>
        <w:t xml:space="preserve">Crino OL, Bonduriansky R, Martin LB, Noble DWA. 2023 A conceptual framework for understanding stressinduced physiological and transgenerational effects on population responses to climate change. </w:t>
      </w:r>
      <w:r w:rsidRPr="00EB7C2C">
        <w:rPr>
          <w:rFonts w:ascii="Times New Roman" w:hAnsi="Times New Roman" w:cs="Times New Roman"/>
          <w:i/>
          <w:iCs/>
        </w:rPr>
        <w:t>Evolution Letters</w:t>
      </w:r>
      <w:r w:rsidRPr="00EB7C2C">
        <w:rPr>
          <w:rFonts w:ascii="Times New Roman" w:hAnsi="Times New Roman" w:cs="Times New Roman"/>
        </w:rPr>
        <w:t xml:space="preserve"> </w:t>
      </w:r>
    </w:p>
    <w:p w14:paraId="6B289356" w14:textId="77777777" w:rsidR="00EC64EA" w:rsidRPr="00EB7C2C" w:rsidRDefault="00650D6E" w:rsidP="00EB7C2C">
      <w:pPr>
        <w:pStyle w:val="Bibliography"/>
        <w:spacing w:line="480" w:lineRule="auto"/>
        <w:rPr>
          <w:rFonts w:ascii="Times New Roman" w:hAnsi="Times New Roman" w:cs="Times New Roman"/>
        </w:rPr>
      </w:pPr>
      <w:bookmarkStart w:id="58" w:name="ref-noble_developmental_2018"/>
      <w:bookmarkEnd w:id="57"/>
      <w:r w:rsidRPr="00EB7C2C">
        <w:rPr>
          <w:rFonts w:ascii="Times New Roman" w:hAnsi="Times New Roman" w:cs="Times New Roman"/>
        </w:rPr>
        <w:t xml:space="preserve">33. </w:t>
      </w:r>
      <w:r w:rsidRPr="00EB7C2C">
        <w:rPr>
          <w:rFonts w:ascii="Times New Roman" w:hAnsi="Times New Roman" w:cs="Times New Roman"/>
        </w:rPr>
        <w:tab/>
      </w:r>
      <w:r w:rsidRPr="00EB7C2C">
        <w:rPr>
          <w:rFonts w:ascii="Times New Roman" w:hAnsi="Times New Roman" w:cs="Times New Roman"/>
        </w:rPr>
        <w:t xml:space="preserve">Noble DWA, Stenhouse V, Schwanz LE. 2018 Developmental temperatures and phenotypic plasticity in reptiles: A systematic review and meta-analysis: Incubation temperature and plasticity. </w:t>
      </w:r>
      <w:r w:rsidRPr="00EB7C2C">
        <w:rPr>
          <w:rFonts w:ascii="Times New Roman" w:hAnsi="Times New Roman" w:cs="Times New Roman"/>
          <w:i/>
          <w:iCs/>
        </w:rPr>
        <w:t>Biological Reviews</w:t>
      </w:r>
      <w:r w:rsidRPr="00EB7C2C">
        <w:rPr>
          <w:rFonts w:ascii="Times New Roman" w:hAnsi="Times New Roman" w:cs="Times New Roman"/>
        </w:rPr>
        <w:t xml:space="preserve"> </w:t>
      </w:r>
      <w:r w:rsidRPr="00EB7C2C">
        <w:rPr>
          <w:rFonts w:ascii="Times New Roman" w:hAnsi="Times New Roman" w:cs="Times New Roman"/>
          <w:b/>
          <w:bCs/>
        </w:rPr>
        <w:t>93</w:t>
      </w:r>
      <w:r w:rsidRPr="00EB7C2C">
        <w:rPr>
          <w:rFonts w:ascii="Times New Roman" w:hAnsi="Times New Roman" w:cs="Times New Roman"/>
        </w:rPr>
        <w:t>, 72–97. (doi:</w:t>
      </w:r>
      <w:hyperlink r:id="rId35">
        <w:r w:rsidR="00EC64EA" w:rsidRPr="00EB7C2C">
          <w:rPr>
            <w:rStyle w:val="Hyperlink"/>
            <w:rFonts w:ascii="Times New Roman" w:hAnsi="Times New Roman" w:cs="Times New Roman"/>
          </w:rPr>
          <w:t>10.1111/brv.12333</w:t>
        </w:r>
      </w:hyperlink>
      <w:r w:rsidRPr="00EB7C2C">
        <w:rPr>
          <w:rFonts w:ascii="Times New Roman" w:hAnsi="Times New Roman" w:cs="Times New Roman"/>
        </w:rPr>
        <w:t>)</w:t>
      </w:r>
    </w:p>
    <w:p w14:paraId="0EA947D3" w14:textId="77777777" w:rsidR="00EC64EA" w:rsidRPr="00EB7C2C" w:rsidRDefault="00650D6E" w:rsidP="00EB7C2C">
      <w:pPr>
        <w:pStyle w:val="Bibliography"/>
        <w:spacing w:line="480" w:lineRule="auto"/>
        <w:rPr>
          <w:rFonts w:ascii="Times New Roman" w:hAnsi="Times New Roman" w:cs="Times New Roman"/>
        </w:rPr>
      </w:pPr>
      <w:bookmarkStart w:id="59" w:name="ref-crino2024eggs"/>
      <w:bookmarkEnd w:id="58"/>
      <w:r w:rsidRPr="00EB7C2C">
        <w:rPr>
          <w:rFonts w:ascii="Times New Roman" w:hAnsi="Times New Roman" w:cs="Times New Roman"/>
        </w:rPr>
        <w:t xml:space="preserve">34. </w:t>
      </w:r>
      <w:r w:rsidRPr="00EB7C2C">
        <w:rPr>
          <w:rFonts w:ascii="Times New Roman" w:hAnsi="Times New Roman" w:cs="Times New Roman"/>
        </w:rPr>
        <w:tab/>
        <w:t xml:space="preserve">Crino OL, Wild KH, Friesen CR, Leibold D, Laven N, Peardon AY, Recio P, Salin K, Noble DW. 2024 From eggs to adulthood: Sustained effects of early developmental temperature and corticosterone exposure on physiology and body size in an australian lizard. </w:t>
      </w:r>
      <w:r w:rsidRPr="00EB7C2C">
        <w:rPr>
          <w:rFonts w:ascii="Times New Roman" w:hAnsi="Times New Roman" w:cs="Times New Roman"/>
          <w:i/>
          <w:iCs/>
        </w:rPr>
        <w:t>Journal of Experimental Biology</w:t>
      </w:r>
      <w:r w:rsidRPr="00EB7C2C">
        <w:rPr>
          <w:rFonts w:ascii="Times New Roman" w:hAnsi="Times New Roman" w:cs="Times New Roman"/>
        </w:rPr>
        <w:t xml:space="preserve"> </w:t>
      </w:r>
      <w:r w:rsidRPr="00EB7C2C">
        <w:rPr>
          <w:rFonts w:ascii="Times New Roman" w:hAnsi="Times New Roman" w:cs="Times New Roman"/>
          <w:b/>
          <w:bCs/>
        </w:rPr>
        <w:t>227</w:t>
      </w:r>
      <w:r w:rsidRPr="00EB7C2C">
        <w:rPr>
          <w:rFonts w:ascii="Times New Roman" w:hAnsi="Times New Roman" w:cs="Times New Roman"/>
        </w:rPr>
        <w:t>.</w:t>
      </w:r>
    </w:p>
    <w:p w14:paraId="0F352D9E" w14:textId="77777777" w:rsidR="00EC64EA" w:rsidRPr="00EB7C2C" w:rsidRDefault="00650D6E" w:rsidP="00EB7C2C">
      <w:pPr>
        <w:pStyle w:val="Bibliography"/>
        <w:spacing w:line="480" w:lineRule="auto"/>
        <w:rPr>
          <w:rFonts w:ascii="Times New Roman" w:hAnsi="Times New Roman" w:cs="Times New Roman"/>
        </w:rPr>
      </w:pPr>
      <w:bookmarkStart w:id="60" w:name="ref-stier2022experimental"/>
      <w:bookmarkEnd w:id="59"/>
      <w:r w:rsidRPr="00EB7C2C">
        <w:rPr>
          <w:rFonts w:ascii="Times New Roman" w:hAnsi="Times New Roman" w:cs="Times New Roman"/>
        </w:rPr>
        <w:t xml:space="preserve">35. </w:t>
      </w:r>
      <w:r w:rsidRPr="00EB7C2C">
        <w:rPr>
          <w:rFonts w:ascii="Times New Roman" w:hAnsi="Times New Roman" w:cs="Times New Roman"/>
        </w:rPr>
        <w:tab/>
        <w:t xml:space="preserve">Stier A, Monaghan P, Metcalfe NB. 2022 Experimental demonstration of prenatal programming of mitochondrial aerobic metabolism lasting until adulthood. </w:t>
      </w:r>
      <w:r w:rsidRPr="00EB7C2C">
        <w:rPr>
          <w:rFonts w:ascii="Times New Roman" w:hAnsi="Times New Roman" w:cs="Times New Roman"/>
          <w:i/>
          <w:iCs/>
        </w:rPr>
        <w:t>Proceedings of the Royal Society B</w:t>
      </w:r>
      <w:r w:rsidRPr="00EB7C2C">
        <w:rPr>
          <w:rFonts w:ascii="Times New Roman" w:hAnsi="Times New Roman" w:cs="Times New Roman"/>
        </w:rPr>
        <w:t xml:space="preserve"> </w:t>
      </w:r>
      <w:r w:rsidRPr="00EB7C2C">
        <w:rPr>
          <w:rFonts w:ascii="Times New Roman" w:hAnsi="Times New Roman" w:cs="Times New Roman"/>
          <w:b/>
          <w:bCs/>
        </w:rPr>
        <w:t>289</w:t>
      </w:r>
      <w:r w:rsidRPr="00EB7C2C">
        <w:rPr>
          <w:rFonts w:ascii="Times New Roman" w:hAnsi="Times New Roman" w:cs="Times New Roman"/>
        </w:rPr>
        <w:t>, 20212679.</w:t>
      </w:r>
    </w:p>
    <w:p w14:paraId="0623B036" w14:textId="77777777" w:rsidR="00EC64EA" w:rsidRPr="00EB7C2C" w:rsidRDefault="00650D6E" w:rsidP="00EB7C2C">
      <w:pPr>
        <w:pStyle w:val="Bibliography"/>
        <w:spacing w:line="480" w:lineRule="auto"/>
        <w:rPr>
          <w:rFonts w:ascii="Times New Roman" w:hAnsi="Times New Roman" w:cs="Times New Roman"/>
        </w:rPr>
      </w:pPr>
      <w:bookmarkStart w:id="61" w:name="ref-costantini2011meta"/>
      <w:bookmarkEnd w:id="60"/>
      <w:r w:rsidRPr="00EB7C2C">
        <w:rPr>
          <w:rFonts w:ascii="Times New Roman" w:hAnsi="Times New Roman" w:cs="Times New Roman"/>
        </w:rPr>
        <w:t xml:space="preserve">36. </w:t>
      </w:r>
      <w:r w:rsidRPr="00EB7C2C">
        <w:rPr>
          <w:rFonts w:ascii="Times New Roman" w:hAnsi="Times New Roman" w:cs="Times New Roman"/>
        </w:rPr>
        <w:tab/>
        <w:t xml:space="preserve">Costantini D, Marasco V, Møller AP. 2011 A meta-analysis of glucocorticoids as modulators of oxidative stress in vertebrates. </w:t>
      </w:r>
      <w:r w:rsidRPr="00EB7C2C">
        <w:rPr>
          <w:rFonts w:ascii="Times New Roman" w:hAnsi="Times New Roman" w:cs="Times New Roman"/>
          <w:i/>
          <w:iCs/>
        </w:rPr>
        <w:t>Journal of Comparative Physiology B</w:t>
      </w:r>
      <w:r w:rsidRPr="00EB7C2C">
        <w:rPr>
          <w:rFonts w:ascii="Times New Roman" w:hAnsi="Times New Roman" w:cs="Times New Roman"/>
        </w:rPr>
        <w:t xml:space="preserve"> </w:t>
      </w:r>
      <w:r w:rsidRPr="00EB7C2C">
        <w:rPr>
          <w:rFonts w:ascii="Times New Roman" w:hAnsi="Times New Roman" w:cs="Times New Roman"/>
          <w:b/>
          <w:bCs/>
        </w:rPr>
        <w:t>181</w:t>
      </w:r>
      <w:r w:rsidRPr="00EB7C2C">
        <w:rPr>
          <w:rFonts w:ascii="Times New Roman" w:hAnsi="Times New Roman" w:cs="Times New Roman"/>
        </w:rPr>
        <w:t>, 447–456.</w:t>
      </w:r>
    </w:p>
    <w:p w14:paraId="222BC8BB" w14:textId="77777777" w:rsidR="00EC64EA" w:rsidRPr="00EB7C2C" w:rsidRDefault="00650D6E" w:rsidP="00EB7C2C">
      <w:pPr>
        <w:pStyle w:val="Bibliography"/>
        <w:spacing w:line="480" w:lineRule="auto"/>
        <w:rPr>
          <w:rFonts w:ascii="Times New Roman" w:hAnsi="Times New Roman" w:cs="Times New Roman"/>
        </w:rPr>
      </w:pPr>
      <w:bookmarkStart w:id="62" w:name="ref-zavorka_climate_2021"/>
      <w:bookmarkEnd w:id="61"/>
      <w:r w:rsidRPr="00EB7C2C">
        <w:rPr>
          <w:rFonts w:ascii="Times New Roman" w:hAnsi="Times New Roman" w:cs="Times New Roman"/>
        </w:rPr>
        <w:t xml:space="preserve">37. </w:t>
      </w:r>
      <w:r w:rsidRPr="00EB7C2C">
        <w:rPr>
          <w:rFonts w:ascii="Times New Roman" w:hAnsi="Times New Roman" w:cs="Times New Roman"/>
        </w:rPr>
        <w:tab/>
        <w:t xml:space="preserve">Závorka L, Crespel A, Dawson NJ, Papatheodoulou M, Killen SS, Kainz MJ. 2021 Climate change‐induced deprivation of dietary essential fatty acids can reduce growth and mitochondrial efficiency of wild juvenile salmon. </w:t>
      </w:r>
      <w:r w:rsidRPr="00EB7C2C">
        <w:rPr>
          <w:rFonts w:ascii="Times New Roman" w:hAnsi="Times New Roman" w:cs="Times New Roman"/>
          <w:i/>
          <w:iCs/>
        </w:rPr>
        <w:t>Functional Ecology</w:t>
      </w:r>
      <w:r w:rsidRPr="00EB7C2C">
        <w:rPr>
          <w:rFonts w:ascii="Times New Roman" w:hAnsi="Times New Roman" w:cs="Times New Roman"/>
        </w:rPr>
        <w:t xml:space="preserve"> </w:t>
      </w:r>
      <w:r w:rsidRPr="00EB7C2C">
        <w:rPr>
          <w:rFonts w:ascii="Times New Roman" w:hAnsi="Times New Roman" w:cs="Times New Roman"/>
          <w:b/>
          <w:bCs/>
        </w:rPr>
        <w:t>35</w:t>
      </w:r>
      <w:r w:rsidRPr="00EB7C2C">
        <w:rPr>
          <w:rFonts w:ascii="Times New Roman" w:hAnsi="Times New Roman" w:cs="Times New Roman"/>
        </w:rPr>
        <w:t>, 1960–1971. (doi:</w:t>
      </w:r>
      <w:hyperlink r:id="rId36">
        <w:r w:rsidR="00EC64EA" w:rsidRPr="00EB7C2C">
          <w:rPr>
            <w:rStyle w:val="Hyperlink"/>
            <w:rFonts w:ascii="Times New Roman" w:hAnsi="Times New Roman" w:cs="Times New Roman"/>
          </w:rPr>
          <w:t>10.1111/1365-2435.13860</w:t>
        </w:r>
      </w:hyperlink>
      <w:r w:rsidRPr="00EB7C2C">
        <w:rPr>
          <w:rFonts w:ascii="Times New Roman" w:hAnsi="Times New Roman" w:cs="Times New Roman"/>
        </w:rPr>
        <w:t>)</w:t>
      </w:r>
    </w:p>
    <w:p w14:paraId="04C081DB" w14:textId="77777777" w:rsidR="00EC64EA" w:rsidRPr="00EB7C2C" w:rsidRDefault="00650D6E" w:rsidP="00EB7C2C">
      <w:pPr>
        <w:pStyle w:val="Bibliography"/>
        <w:spacing w:line="480" w:lineRule="auto"/>
        <w:rPr>
          <w:rFonts w:ascii="Times New Roman" w:hAnsi="Times New Roman" w:cs="Times New Roman"/>
        </w:rPr>
      </w:pPr>
      <w:bookmarkStart w:id="63" w:name="ref-treidel2016temperature"/>
      <w:bookmarkEnd w:id="62"/>
      <w:r w:rsidRPr="00EB7C2C">
        <w:rPr>
          <w:rFonts w:ascii="Times New Roman" w:hAnsi="Times New Roman" w:cs="Times New Roman"/>
        </w:rPr>
        <w:lastRenderedPageBreak/>
        <w:t xml:space="preserve">38. </w:t>
      </w:r>
      <w:r w:rsidRPr="00EB7C2C">
        <w:rPr>
          <w:rFonts w:ascii="Times New Roman" w:hAnsi="Times New Roman" w:cs="Times New Roman"/>
        </w:rPr>
        <w:tab/>
        <w:t xml:space="preserve">Treidel L, Carter A, Bowden R. 2016 Temperature experienced during incubation affects antioxidant capacity but not oxidative damage in hatchling red-eared slider turtles (trachemys scripta elegans). </w:t>
      </w:r>
      <w:r w:rsidRPr="00EB7C2C">
        <w:rPr>
          <w:rFonts w:ascii="Times New Roman" w:hAnsi="Times New Roman" w:cs="Times New Roman"/>
          <w:i/>
          <w:iCs/>
        </w:rPr>
        <w:t>Journal of Experimental Biology</w:t>
      </w:r>
      <w:r w:rsidRPr="00EB7C2C">
        <w:rPr>
          <w:rFonts w:ascii="Times New Roman" w:hAnsi="Times New Roman" w:cs="Times New Roman"/>
        </w:rPr>
        <w:t xml:space="preserve"> </w:t>
      </w:r>
      <w:r w:rsidRPr="00EB7C2C">
        <w:rPr>
          <w:rFonts w:ascii="Times New Roman" w:hAnsi="Times New Roman" w:cs="Times New Roman"/>
          <w:b/>
          <w:bCs/>
        </w:rPr>
        <w:t>219</w:t>
      </w:r>
      <w:r w:rsidRPr="00EB7C2C">
        <w:rPr>
          <w:rFonts w:ascii="Times New Roman" w:hAnsi="Times New Roman" w:cs="Times New Roman"/>
        </w:rPr>
        <w:t>, 561–570.</w:t>
      </w:r>
    </w:p>
    <w:p w14:paraId="684272D1" w14:textId="77777777" w:rsidR="00EC64EA" w:rsidRPr="00EB7C2C" w:rsidRDefault="00650D6E" w:rsidP="00EB7C2C">
      <w:pPr>
        <w:pStyle w:val="Bibliography"/>
        <w:spacing w:line="480" w:lineRule="auto"/>
        <w:rPr>
          <w:rFonts w:ascii="Times New Roman" w:hAnsi="Times New Roman" w:cs="Times New Roman"/>
        </w:rPr>
      </w:pPr>
      <w:bookmarkStart w:id="64" w:name="ref-cheetham2011embryonic"/>
      <w:bookmarkEnd w:id="63"/>
      <w:r w:rsidRPr="00EB7C2C">
        <w:rPr>
          <w:rFonts w:ascii="Times New Roman" w:hAnsi="Times New Roman" w:cs="Times New Roman"/>
        </w:rPr>
        <w:t xml:space="preserve">39. </w:t>
      </w:r>
      <w:r w:rsidRPr="00EB7C2C">
        <w:rPr>
          <w:rFonts w:ascii="Times New Roman" w:hAnsi="Times New Roman" w:cs="Times New Roman"/>
        </w:rPr>
        <w:tab/>
        <w:t xml:space="preserve">Cheetham E, Doody JS, Stewart B, Harlow P. 2011 Embryonic mortality as a cost of communal nesting in the delicate skink. </w:t>
      </w:r>
      <w:r w:rsidRPr="00EB7C2C">
        <w:rPr>
          <w:rFonts w:ascii="Times New Roman" w:hAnsi="Times New Roman" w:cs="Times New Roman"/>
          <w:i/>
          <w:iCs/>
        </w:rPr>
        <w:t>Journal of Zoology</w:t>
      </w:r>
      <w:r w:rsidRPr="00EB7C2C">
        <w:rPr>
          <w:rFonts w:ascii="Times New Roman" w:hAnsi="Times New Roman" w:cs="Times New Roman"/>
        </w:rPr>
        <w:t xml:space="preserve"> </w:t>
      </w:r>
      <w:r w:rsidRPr="00EB7C2C">
        <w:rPr>
          <w:rFonts w:ascii="Times New Roman" w:hAnsi="Times New Roman" w:cs="Times New Roman"/>
          <w:b/>
          <w:bCs/>
        </w:rPr>
        <w:t>283</w:t>
      </w:r>
      <w:r w:rsidRPr="00EB7C2C">
        <w:rPr>
          <w:rFonts w:ascii="Times New Roman" w:hAnsi="Times New Roman" w:cs="Times New Roman"/>
        </w:rPr>
        <w:t>, 234–242. (doi:</w:t>
      </w:r>
      <w:hyperlink r:id="rId37">
        <w:r w:rsidR="00EC64EA" w:rsidRPr="00EB7C2C">
          <w:rPr>
            <w:rStyle w:val="Hyperlink"/>
            <w:rFonts w:ascii="Times New Roman" w:hAnsi="Times New Roman" w:cs="Times New Roman"/>
          </w:rPr>
          <w:t>https://doi.org/10.1111/j.1469-7998.2010.00764.x</w:t>
        </w:r>
      </w:hyperlink>
      <w:r w:rsidRPr="00EB7C2C">
        <w:rPr>
          <w:rFonts w:ascii="Times New Roman" w:hAnsi="Times New Roman" w:cs="Times New Roman"/>
        </w:rPr>
        <w:t>)</w:t>
      </w:r>
    </w:p>
    <w:p w14:paraId="583BA7F9" w14:textId="77777777" w:rsidR="00EC64EA" w:rsidRPr="00EB7C2C" w:rsidRDefault="00650D6E" w:rsidP="00EB7C2C">
      <w:pPr>
        <w:pStyle w:val="Bibliography"/>
        <w:spacing w:line="480" w:lineRule="auto"/>
        <w:rPr>
          <w:rFonts w:ascii="Times New Roman" w:hAnsi="Times New Roman" w:cs="Times New Roman"/>
        </w:rPr>
      </w:pPr>
      <w:bookmarkStart w:id="65" w:name="ref-rodríguez2002conservation"/>
      <w:bookmarkEnd w:id="64"/>
      <w:r w:rsidRPr="00EB7C2C">
        <w:rPr>
          <w:rFonts w:ascii="Times New Roman" w:hAnsi="Times New Roman" w:cs="Times New Roman"/>
        </w:rPr>
        <w:t xml:space="preserve">40. </w:t>
      </w:r>
      <w:r w:rsidRPr="00EB7C2C">
        <w:rPr>
          <w:rFonts w:ascii="Times New Roman" w:hAnsi="Times New Roman" w:cs="Times New Roman"/>
        </w:rPr>
        <w:tab/>
      </w:r>
      <w:r w:rsidRPr="00EB7C2C">
        <w:rPr>
          <w:rFonts w:ascii="Times New Roman" w:hAnsi="Times New Roman" w:cs="Times New Roman"/>
        </w:rPr>
        <w:t xml:space="preserve">Rodrı́guez F, López JC, Vargas JP, Gómez Y, Broglio C, Salas C. 2002 Conservation of spatial memory function in the pallial forebrain of reptiles and ray-finned fishes. </w:t>
      </w:r>
      <w:r w:rsidRPr="00EB7C2C">
        <w:rPr>
          <w:rFonts w:ascii="Times New Roman" w:hAnsi="Times New Roman" w:cs="Times New Roman"/>
          <w:i/>
          <w:iCs/>
        </w:rPr>
        <w:t>Journal of Neuroscience</w:t>
      </w:r>
      <w:r w:rsidRPr="00EB7C2C">
        <w:rPr>
          <w:rFonts w:ascii="Times New Roman" w:hAnsi="Times New Roman" w:cs="Times New Roman"/>
        </w:rPr>
        <w:t xml:space="preserve"> </w:t>
      </w:r>
      <w:r w:rsidRPr="00EB7C2C">
        <w:rPr>
          <w:rFonts w:ascii="Times New Roman" w:hAnsi="Times New Roman" w:cs="Times New Roman"/>
          <w:b/>
          <w:bCs/>
        </w:rPr>
        <w:t>22</w:t>
      </w:r>
      <w:r w:rsidRPr="00EB7C2C">
        <w:rPr>
          <w:rFonts w:ascii="Times New Roman" w:hAnsi="Times New Roman" w:cs="Times New Roman"/>
        </w:rPr>
        <w:t>, 2894–2903.</w:t>
      </w:r>
    </w:p>
    <w:p w14:paraId="03A7D274" w14:textId="77777777" w:rsidR="00EC64EA" w:rsidRPr="00EB7C2C" w:rsidRDefault="00650D6E" w:rsidP="00EB7C2C">
      <w:pPr>
        <w:pStyle w:val="Bibliography"/>
        <w:spacing w:line="480" w:lineRule="auto"/>
        <w:rPr>
          <w:rFonts w:ascii="Times New Roman" w:hAnsi="Times New Roman" w:cs="Times New Roman"/>
        </w:rPr>
      </w:pPr>
      <w:bookmarkStart w:id="66" w:name="ref-naumann2015reptilian"/>
      <w:bookmarkEnd w:id="65"/>
      <w:r w:rsidRPr="00EB7C2C">
        <w:rPr>
          <w:rFonts w:ascii="Times New Roman" w:hAnsi="Times New Roman" w:cs="Times New Roman"/>
        </w:rPr>
        <w:t xml:space="preserve">41. </w:t>
      </w:r>
      <w:r w:rsidRPr="00EB7C2C">
        <w:rPr>
          <w:rFonts w:ascii="Times New Roman" w:hAnsi="Times New Roman" w:cs="Times New Roman"/>
        </w:rPr>
        <w:tab/>
        <w:t xml:space="preserve">Naumann RK, Ondracek JM, Reiter S, Shein-Idelson M, Tosches MA, Yamawaki TM, Laurent G. 2015 The reptilian brain. </w:t>
      </w:r>
      <w:r w:rsidRPr="00EB7C2C">
        <w:rPr>
          <w:rFonts w:ascii="Times New Roman" w:hAnsi="Times New Roman" w:cs="Times New Roman"/>
          <w:i/>
          <w:iCs/>
        </w:rPr>
        <w:t>Current Biology</w:t>
      </w:r>
      <w:r w:rsidRPr="00EB7C2C">
        <w:rPr>
          <w:rFonts w:ascii="Times New Roman" w:hAnsi="Times New Roman" w:cs="Times New Roman"/>
        </w:rPr>
        <w:t xml:space="preserve"> </w:t>
      </w:r>
      <w:r w:rsidRPr="00EB7C2C">
        <w:rPr>
          <w:rFonts w:ascii="Times New Roman" w:hAnsi="Times New Roman" w:cs="Times New Roman"/>
          <w:b/>
          <w:bCs/>
        </w:rPr>
        <w:t>25</w:t>
      </w:r>
      <w:r w:rsidRPr="00EB7C2C">
        <w:rPr>
          <w:rFonts w:ascii="Times New Roman" w:hAnsi="Times New Roman" w:cs="Times New Roman"/>
        </w:rPr>
        <w:t>, R317–R321.</w:t>
      </w:r>
    </w:p>
    <w:p w14:paraId="58415B32" w14:textId="77777777" w:rsidR="00EC64EA" w:rsidRPr="00EB7C2C" w:rsidRDefault="00650D6E" w:rsidP="00EB7C2C">
      <w:pPr>
        <w:pStyle w:val="Bibliography"/>
        <w:spacing w:line="480" w:lineRule="auto"/>
        <w:rPr>
          <w:rFonts w:ascii="Times New Roman" w:hAnsi="Times New Roman" w:cs="Times New Roman"/>
        </w:rPr>
      </w:pPr>
      <w:bookmarkStart w:id="67" w:name="ref-martinez2016tca"/>
      <w:bookmarkEnd w:id="66"/>
      <w:r w:rsidRPr="00EB7C2C">
        <w:rPr>
          <w:rFonts w:ascii="Times New Roman" w:hAnsi="Times New Roman" w:cs="Times New Roman"/>
        </w:rPr>
        <w:t xml:space="preserve">42. </w:t>
      </w:r>
      <w:r w:rsidRPr="00EB7C2C">
        <w:rPr>
          <w:rFonts w:ascii="Times New Roman" w:hAnsi="Times New Roman" w:cs="Times New Roman"/>
        </w:rPr>
        <w:tab/>
        <w:t xml:space="preserve">Martı́nez-Reyes I </w:t>
      </w:r>
      <w:r w:rsidRPr="00EB7C2C">
        <w:rPr>
          <w:rFonts w:ascii="Times New Roman" w:hAnsi="Times New Roman" w:cs="Times New Roman"/>
          <w:i/>
          <w:iCs/>
        </w:rPr>
        <w:t>et al.</w:t>
      </w:r>
      <w:r w:rsidRPr="00EB7C2C">
        <w:rPr>
          <w:rFonts w:ascii="Times New Roman" w:hAnsi="Times New Roman" w:cs="Times New Roman"/>
        </w:rPr>
        <w:t xml:space="preserve"> 2016 TCA cycle and mitochondrial membrane potential are necessary for diverse biological functions. </w:t>
      </w:r>
      <w:r w:rsidRPr="00EB7C2C">
        <w:rPr>
          <w:rFonts w:ascii="Times New Roman" w:hAnsi="Times New Roman" w:cs="Times New Roman"/>
          <w:i/>
          <w:iCs/>
        </w:rPr>
        <w:t>Molecular cell</w:t>
      </w:r>
      <w:r w:rsidRPr="00EB7C2C">
        <w:rPr>
          <w:rFonts w:ascii="Times New Roman" w:hAnsi="Times New Roman" w:cs="Times New Roman"/>
        </w:rPr>
        <w:t xml:space="preserve"> </w:t>
      </w:r>
      <w:r w:rsidRPr="00EB7C2C">
        <w:rPr>
          <w:rFonts w:ascii="Times New Roman" w:hAnsi="Times New Roman" w:cs="Times New Roman"/>
          <w:b/>
          <w:bCs/>
        </w:rPr>
        <w:t>61</w:t>
      </w:r>
      <w:r w:rsidRPr="00EB7C2C">
        <w:rPr>
          <w:rFonts w:ascii="Times New Roman" w:hAnsi="Times New Roman" w:cs="Times New Roman"/>
        </w:rPr>
        <w:t>, 199–209.</w:t>
      </w:r>
    </w:p>
    <w:p w14:paraId="5E5469B3" w14:textId="77777777" w:rsidR="00EC64EA" w:rsidRPr="00EB7C2C" w:rsidRDefault="00650D6E" w:rsidP="00EB7C2C">
      <w:pPr>
        <w:pStyle w:val="Bibliography"/>
        <w:spacing w:line="480" w:lineRule="auto"/>
        <w:rPr>
          <w:rFonts w:ascii="Times New Roman" w:hAnsi="Times New Roman" w:cs="Times New Roman"/>
        </w:rPr>
      </w:pPr>
      <w:bookmarkStart w:id="68" w:name="ref-burkner2017brms"/>
      <w:bookmarkEnd w:id="67"/>
      <w:r w:rsidRPr="00EB7C2C">
        <w:rPr>
          <w:rFonts w:ascii="Times New Roman" w:hAnsi="Times New Roman" w:cs="Times New Roman"/>
        </w:rPr>
        <w:t xml:space="preserve">43. </w:t>
      </w:r>
      <w:r w:rsidRPr="00EB7C2C">
        <w:rPr>
          <w:rFonts w:ascii="Times New Roman" w:hAnsi="Times New Roman" w:cs="Times New Roman"/>
        </w:rPr>
        <w:tab/>
        <w:t xml:space="preserve">Bürkner P-C. 2017 Brms: An r package for bayesian multilevel models using stan. </w:t>
      </w:r>
      <w:r w:rsidRPr="00EB7C2C">
        <w:rPr>
          <w:rFonts w:ascii="Times New Roman" w:hAnsi="Times New Roman" w:cs="Times New Roman"/>
          <w:i/>
          <w:iCs/>
        </w:rPr>
        <w:t>Journal of statistical software</w:t>
      </w:r>
      <w:r w:rsidRPr="00EB7C2C">
        <w:rPr>
          <w:rFonts w:ascii="Times New Roman" w:hAnsi="Times New Roman" w:cs="Times New Roman"/>
        </w:rPr>
        <w:t xml:space="preserve"> </w:t>
      </w:r>
      <w:r w:rsidRPr="00EB7C2C">
        <w:rPr>
          <w:rFonts w:ascii="Times New Roman" w:hAnsi="Times New Roman" w:cs="Times New Roman"/>
          <w:b/>
          <w:bCs/>
        </w:rPr>
        <w:t>80</w:t>
      </w:r>
      <w:r w:rsidRPr="00EB7C2C">
        <w:rPr>
          <w:rFonts w:ascii="Times New Roman" w:hAnsi="Times New Roman" w:cs="Times New Roman"/>
        </w:rPr>
        <w:t>, 1–28.</w:t>
      </w:r>
    </w:p>
    <w:p w14:paraId="6767DE61" w14:textId="77777777" w:rsidR="00EC64EA" w:rsidRPr="00EB7C2C" w:rsidRDefault="00650D6E" w:rsidP="00EB7C2C">
      <w:pPr>
        <w:pStyle w:val="Bibliography"/>
        <w:spacing w:line="480" w:lineRule="auto"/>
        <w:rPr>
          <w:rFonts w:ascii="Times New Roman" w:hAnsi="Times New Roman" w:cs="Times New Roman"/>
        </w:rPr>
      </w:pPr>
      <w:bookmarkStart w:id="69" w:name="ref-stan"/>
      <w:bookmarkEnd w:id="68"/>
      <w:r w:rsidRPr="00EB7C2C">
        <w:rPr>
          <w:rFonts w:ascii="Times New Roman" w:hAnsi="Times New Roman" w:cs="Times New Roman"/>
        </w:rPr>
        <w:t xml:space="preserve">44. </w:t>
      </w:r>
      <w:r w:rsidRPr="00EB7C2C">
        <w:rPr>
          <w:rFonts w:ascii="Times New Roman" w:hAnsi="Times New Roman" w:cs="Times New Roman"/>
        </w:rPr>
        <w:tab/>
        <w:t xml:space="preserve">Stan Development Team. 2024 </w:t>
      </w:r>
      <w:hyperlink r:id="rId38">
        <w:r w:rsidR="00EC64EA" w:rsidRPr="00EB7C2C">
          <w:rPr>
            <w:rStyle w:val="Hyperlink"/>
            <w:rFonts w:ascii="Times New Roman" w:hAnsi="Times New Roman" w:cs="Times New Roman"/>
          </w:rPr>
          <w:t>RStan: The R interface to Stan</w:t>
        </w:r>
      </w:hyperlink>
      <w:r w:rsidRPr="00EB7C2C">
        <w:rPr>
          <w:rFonts w:ascii="Times New Roman" w:hAnsi="Times New Roman" w:cs="Times New Roman"/>
        </w:rPr>
        <w:t xml:space="preserve">. </w:t>
      </w:r>
    </w:p>
    <w:p w14:paraId="16CB0DBA" w14:textId="77777777" w:rsidR="00EC64EA" w:rsidRPr="00EB7C2C" w:rsidRDefault="00650D6E" w:rsidP="00EB7C2C">
      <w:pPr>
        <w:pStyle w:val="Bibliography"/>
        <w:spacing w:line="480" w:lineRule="auto"/>
        <w:rPr>
          <w:rFonts w:ascii="Times New Roman" w:hAnsi="Times New Roman" w:cs="Times New Roman"/>
        </w:rPr>
      </w:pPr>
      <w:bookmarkStart w:id="70" w:name="ref-R"/>
      <w:bookmarkEnd w:id="69"/>
      <w:r w:rsidRPr="00EB7C2C">
        <w:rPr>
          <w:rFonts w:ascii="Times New Roman" w:hAnsi="Times New Roman" w:cs="Times New Roman"/>
        </w:rPr>
        <w:t xml:space="preserve">45. </w:t>
      </w:r>
      <w:r w:rsidRPr="00EB7C2C">
        <w:rPr>
          <w:rFonts w:ascii="Times New Roman" w:hAnsi="Times New Roman" w:cs="Times New Roman"/>
        </w:rPr>
        <w:tab/>
        <w:t xml:space="preserve">R Core Team. 2021 </w:t>
      </w:r>
      <w:hyperlink r:id="rId39">
        <w:r w:rsidR="00EC64EA" w:rsidRPr="00EB7C2C">
          <w:rPr>
            <w:rStyle w:val="Hyperlink"/>
            <w:rFonts w:ascii="Times New Roman" w:hAnsi="Times New Roman" w:cs="Times New Roman"/>
          </w:rPr>
          <w:t>R: A language and environment for statistical computing</w:t>
        </w:r>
      </w:hyperlink>
      <w:r w:rsidRPr="00EB7C2C">
        <w:rPr>
          <w:rFonts w:ascii="Times New Roman" w:hAnsi="Times New Roman" w:cs="Times New Roman"/>
        </w:rPr>
        <w:t xml:space="preserve">. </w:t>
      </w:r>
    </w:p>
    <w:p w14:paraId="06DA4DEC" w14:textId="77777777" w:rsidR="00EC64EA" w:rsidRPr="00EB7C2C" w:rsidRDefault="00650D6E" w:rsidP="00EB7C2C">
      <w:pPr>
        <w:pStyle w:val="Bibliography"/>
        <w:spacing w:line="480" w:lineRule="auto"/>
        <w:rPr>
          <w:rFonts w:ascii="Times New Roman" w:hAnsi="Times New Roman" w:cs="Times New Roman"/>
        </w:rPr>
      </w:pPr>
      <w:bookmarkStart w:id="71" w:name="ref-gelman2008scaling"/>
      <w:bookmarkEnd w:id="70"/>
      <w:r w:rsidRPr="00EB7C2C">
        <w:rPr>
          <w:rFonts w:ascii="Times New Roman" w:hAnsi="Times New Roman" w:cs="Times New Roman"/>
        </w:rPr>
        <w:t xml:space="preserve">46. </w:t>
      </w:r>
      <w:r w:rsidRPr="00EB7C2C">
        <w:rPr>
          <w:rFonts w:ascii="Times New Roman" w:hAnsi="Times New Roman" w:cs="Times New Roman"/>
        </w:rPr>
        <w:tab/>
        <w:t xml:space="preserve">Gelman A. 2008 Scaling regression inputs by dividing by two standard deviations. </w:t>
      </w:r>
      <w:r w:rsidRPr="00EB7C2C">
        <w:rPr>
          <w:rFonts w:ascii="Times New Roman" w:hAnsi="Times New Roman" w:cs="Times New Roman"/>
          <w:i/>
          <w:iCs/>
        </w:rPr>
        <w:t>Statistics in medicine</w:t>
      </w:r>
      <w:r w:rsidRPr="00EB7C2C">
        <w:rPr>
          <w:rFonts w:ascii="Times New Roman" w:hAnsi="Times New Roman" w:cs="Times New Roman"/>
        </w:rPr>
        <w:t xml:space="preserve"> </w:t>
      </w:r>
      <w:r w:rsidRPr="00EB7C2C">
        <w:rPr>
          <w:rFonts w:ascii="Times New Roman" w:hAnsi="Times New Roman" w:cs="Times New Roman"/>
          <w:b/>
          <w:bCs/>
        </w:rPr>
        <w:t>27</w:t>
      </w:r>
      <w:r w:rsidRPr="00EB7C2C">
        <w:rPr>
          <w:rFonts w:ascii="Times New Roman" w:hAnsi="Times New Roman" w:cs="Times New Roman"/>
        </w:rPr>
        <w:t>, 2865–2873.</w:t>
      </w:r>
    </w:p>
    <w:p w14:paraId="7FEC16CB" w14:textId="77777777" w:rsidR="00EC64EA" w:rsidRPr="00EB7C2C" w:rsidRDefault="00650D6E" w:rsidP="00EB7C2C">
      <w:pPr>
        <w:pStyle w:val="Bibliography"/>
        <w:spacing w:line="480" w:lineRule="auto"/>
        <w:rPr>
          <w:rFonts w:ascii="Times New Roman" w:hAnsi="Times New Roman" w:cs="Times New Roman"/>
        </w:rPr>
      </w:pPr>
      <w:bookmarkStart w:id="72" w:name="ref-noble2021planned"/>
      <w:bookmarkEnd w:id="71"/>
      <w:r w:rsidRPr="00EB7C2C">
        <w:rPr>
          <w:rFonts w:ascii="Times New Roman" w:hAnsi="Times New Roman" w:cs="Times New Roman"/>
        </w:rPr>
        <w:lastRenderedPageBreak/>
        <w:t xml:space="preserve">47. </w:t>
      </w:r>
      <w:r w:rsidRPr="00EB7C2C">
        <w:rPr>
          <w:rFonts w:ascii="Times New Roman" w:hAnsi="Times New Roman" w:cs="Times New Roman"/>
        </w:rPr>
        <w:tab/>
        <w:t xml:space="preserve">Noble DW, Nakagawa S. 2021 Planned missing data designs and methods: Options for strengthening inference, increasing research efficiency and improving animal welfare in ecological and evolutionary research. </w:t>
      </w:r>
      <w:r w:rsidRPr="00EB7C2C">
        <w:rPr>
          <w:rFonts w:ascii="Times New Roman" w:hAnsi="Times New Roman" w:cs="Times New Roman"/>
          <w:i/>
          <w:iCs/>
        </w:rPr>
        <w:t>Evolutionary applications</w:t>
      </w:r>
      <w:r w:rsidRPr="00EB7C2C">
        <w:rPr>
          <w:rFonts w:ascii="Times New Roman" w:hAnsi="Times New Roman" w:cs="Times New Roman"/>
        </w:rPr>
        <w:t xml:space="preserve"> </w:t>
      </w:r>
      <w:r w:rsidRPr="00EB7C2C">
        <w:rPr>
          <w:rFonts w:ascii="Times New Roman" w:hAnsi="Times New Roman" w:cs="Times New Roman"/>
          <w:b/>
          <w:bCs/>
        </w:rPr>
        <w:t>14</w:t>
      </w:r>
      <w:r w:rsidRPr="00EB7C2C">
        <w:rPr>
          <w:rFonts w:ascii="Times New Roman" w:hAnsi="Times New Roman" w:cs="Times New Roman"/>
        </w:rPr>
        <w:t>, 1958–1968.</w:t>
      </w:r>
    </w:p>
    <w:p w14:paraId="1F337591" w14:textId="77777777" w:rsidR="00EC64EA" w:rsidRPr="00EB7C2C" w:rsidRDefault="00650D6E" w:rsidP="00EB7C2C">
      <w:pPr>
        <w:pStyle w:val="Bibliography"/>
        <w:spacing w:line="480" w:lineRule="auto"/>
        <w:rPr>
          <w:rFonts w:ascii="Times New Roman" w:hAnsi="Times New Roman" w:cs="Times New Roman"/>
        </w:rPr>
      </w:pPr>
      <w:bookmarkStart w:id="73" w:name="ref-kline2005principles"/>
      <w:bookmarkEnd w:id="72"/>
      <w:r w:rsidRPr="00EB7C2C">
        <w:rPr>
          <w:rFonts w:ascii="Times New Roman" w:hAnsi="Times New Roman" w:cs="Times New Roman"/>
        </w:rPr>
        <w:t xml:space="preserve">48. </w:t>
      </w:r>
      <w:r w:rsidRPr="00EB7C2C">
        <w:rPr>
          <w:rFonts w:ascii="Times New Roman" w:hAnsi="Times New Roman" w:cs="Times New Roman"/>
        </w:rPr>
        <w:tab/>
        <w:t xml:space="preserve">Kline RB. 2005 Principles and practice of structural equation modeling 2nd ed. </w:t>
      </w:r>
      <w:r w:rsidRPr="00EB7C2C">
        <w:rPr>
          <w:rFonts w:ascii="Times New Roman" w:hAnsi="Times New Roman" w:cs="Times New Roman"/>
          <w:i/>
          <w:iCs/>
        </w:rPr>
        <w:t>New York: Guilford</w:t>
      </w:r>
      <w:r w:rsidRPr="00EB7C2C">
        <w:rPr>
          <w:rFonts w:ascii="Times New Roman" w:hAnsi="Times New Roman" w:cs="Times New Roman"/>
        </w:rPr>
        <w:t xml:space="preserve"> </w:t>
      </w:r>
      <w:r w:rsidRPr="00EB7C2C">
        <w:rPr>
          <w:rFonts w:ascii="Times New Roman" w:hAnsi="Times New Roman" w:cs="Times New Roman"/>
          <w:b/>
          <w:bCs/>
        </w:rPr>
        <w:t>3</w:t>
      </w:r>
      <w:r w:rsidRPr="00EB7C2C">
        <w:rPr>
          <w:rFonts w:ascii="Times New Roman" w:hAnsi="Times New Roman" w:cs="Times New Roman"/>
        </w:rPr>
        <w:t>.</w:t>
      </w:r>
    </w:p>
    <w:p w14:paraId="1431ECE8" w14:textId="77777777" w:rsidR="00EC64EA" w:rsidRPr="00EB7C2C" w:rsidRDefault="00650D6E" w:rsidP="00EB7C2C">
      <w:pPr>
        <w:pStyle w:val="Bibliography"/>
        <w:spacing w:line="480" w:lineRule="auto"/>
        <w:rPr>
          <w:rFonts w:ascii="Times New Roman" w:hAnsi="Times New Roman" w:cs="Times New Roman"/>
        </w:rPr>
      </w:pPr>
      <w:bookmarkStart w:id="74" w:name="ref-dayananda_incubation_2017"/>
      <w:bookmarkEnd w:id="73"/>
      <w:r w:rsidRPr="00EB7C2C">
        <w:rPr>
          <w:rFonts w:ascii="Times New Roman" w:hAnsi="Times New Roman" w:cs="Times New Roman"/>
        </w:rPr>
        <w:t xml:space="preserve">49. </w:t>
      </w:r>
      <w:r w:rsidRPr="00EB7C2C">
        <w:rPr>
          <w:rFonts w:ascii="Times New Roman" w:hAnsi="Times New Roman" w:cs="Times New Roman"/>
        </w:rPr>
        <w:tab/>
        <w:t xml:space="preserve">Dayananda B, Webb JK. 2017 Incubation under climate warming affects learning ability and survival in hatchling lizards.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13</w:t>
      </w:r>
      <w:r w:rsidRPr="00EB7C2C">
        <w:rPr>
          <w:rFonts w:ascii="Times New Roman" w:hAnsi="Times New Roman" w:cs="Times New Roman"/>
        </w:rPr>
        <w:t>, 20170002. (doi:</w:t>
      </w:r>
      <w:hyperlink r:id="rId40">
        <w:r w:rsidR="00EC64EA" w:rsidRPr="00EB7C2C">
          <w:rPr>
            <w:rStyle w:val="Hyperlink"/>
            <w:rFonts w:ascii="Times New Roman" w:hAnsi="Times New Roman" w:cs="Times New Roman"/>
          </w:rPr>
          <w:t>10.1098/rsbl.2017.0002</w:t>
        </w:r>
      </w:hyperlink>
      <w:r w:rsidRPr="00EB7C2C">
        <w:rPr>
          <w:rFonts w:ascii="Times New Roman" w:hAnsi="Times New Roman" w:cs="Times New Roman"/>
        </w:rPr>
        <w:t>)</w:t>
      </w:r>
    </w:p>
    <w:p w14:paraId="5A5A40B8" w14:textId="77777777" w:rsidR="00EC64EA" w:rsidRPr="00EB7C2C" w:rsidRDefault="00650D6E" w:rsidP="00EB7C2C">
      <w:pPr>
        <w:pStyle w:val="Bibliography"/>
        <w:spacing w:line="480" w:lineRule="auto"/>
        <w:rPr>
          <w:rFonts w:ascii="Times New Roman" w:hAnsi="Times New Roman" w:cs="Times New Roman"/>
        </w:rPr>
      </w:pPr>
      <w:bookmarkStart w:id="75" w:name="ref-recio2025early"/>
      <w:bookmarkEnd w:id="74"/>
      <w:r w:rsidRPr="00EB7C2C">
        <w:rPr>
          <w:rFonts w:ascii="Times New Roman" w:hAnsi="Times New Roman" w:cs="Times New Roman"/>
        </w:rPr>
        <w:t xml:space="preserve">50. </w:t>
      </w:r>
      <w:r w:rsidRPr="00EB7C2C">
        <w:rPr>
          <w:rFonts w:ascii="Times New Roman" w:hAnsi="Times New Roman" w:cs="Times New Roman"/>
        </w:rPr>
        <w:tab/>
        <w:t xml:space="preserve">Recio P, Leibold DC, Crino OL, Wild KH, Friesen CR, Mauclaire B, Peardon AY, Noble DW. 2025 Early environmental conditions do not impact behavioural flexibility in an invasive and noninvasive lizard species. </w:t>
      </w:r>
      <w:r w:rsidRPr="00EB7C2C">
        <w:rPr>
          <w:rFonts w:ascii="Times New Roman" w:hAnsi="Times New Roman" w:cs="Times New Roman"/>
          <w:i/>
          <w:iCs/>
        </w:rPr>
        <w:t>Animal Behaviour</w:t>
      </w:r>
      <w:r w:rsidRPr="00EB7C2C">
        <w:rPr>
          <w:rFonts w:ascii="Times New Roman" w:hAnsi="Times New Roman" w:cs="Times New Roman"/>
        </w:rPr>
        <w:t>, 123106.</w:t>
      </w:r>
    </w:p>
    <w:p w14:paraId="5371B4C6" w14:textId="77777777" w:rsidR="00EC64EA" w:rsidRPr="00EB7C2C" w:rsidRDefault="00650D6E" w:rsidP="00EB7C2C">
      <w:pPr>
        <w:pStyle w:val="Bibliography"/>
        <w:spacing w:line="480" w:lineRule="auto"/>
        <w:rPr>
          <w:rFonts w:ascii="Times New Roman" w:hAnsi="Times New Roman" w:cs="Times New Roman"/>
        </w:rPr>
      </w:pPr>
      <w:bookmarkStart w:id="76" w:name="ref-casagrande2023mitochondrial"/>
      <w:bookmarkEnd w:id="75"/>
      <w:r w:rsidRPr="00EB7C2C">
        <w:rPr>
          <w:rFonts w:ascii="Times New Roman" w:hAnsi="Times New Roman" w:cs="Times New Roman"/>
        </w:rPr>
        <w:t xml:space="preserve">51. </w:t>
      </w:r>
      <w:r w:rsidRPr="00EB7C2C">
        <w:rPr>
          <w:rFonts w:ascii="Times New Roman" w:hAnsi="Times New Roman" w:cs="Times New Roman"/>
        </w:rPr>
        <w:tab/>
        <w:t xml:space="preserve">Casagrande S, Dzialo M, Trost L, Malkoc K, Sadowska ET, Hau M, Pierce B, McWilliams S, Bauchinger U. 2023 Mitochondrial metabolism in blood more reliably predicts whole-animal energy needs compared to other tissues. </w:t>
      </w:r>
      <w:r w:rsidRPr="00EB7C2C">
        <w:rPr>
          <w:rFonts w:ascii="Times New Roman" w:hAnsi="Times New Roman" w:cs="Times New Roman"/>
          <w:i/>
          <w:iCs/>
        </w:rPr>
        <w:t>Iscience</w:t>
      </w:r>
      <w:r w:rsidRPr="00EB7C2C">
        <w:rPr>
          <w:rFonts w:ascii="Times New Roman" w:hAnsi="Times New Roman" w:cs="Times New Roman"/>
        </w:rPr>
        <w:t xml:space="preserve"> </w:t>
      </w:r>
      <w:r w:rsidRPr="00EB7C2C">
        <w:rPr>
          <w:rFonts w:ascii="Times New Roman" w:hAnsi="Times New Roman" w:cs="Times New Roman"/>
          <w:b/>
          <w:bCs/>
        </w:rPr>
        <w:t>26</w:t>
      </w:r>
      <w:r w:rsidRPr="00EB7C2C">
        <w:rPr>
          <w:rFonts w:ascii="Times New Roman" w:hAnsi="Times New Roman" w:cs="Times New Roman"/>
        </w:rPr>
        <w:t>.</w:t>
      </w:r>
    </w:p>
    <w:p w14:paraId="4C30F947" w14:textId="77777777" w:rsidR="00EC64EA" w:rsidRPr="00EB7C2C" w:rsidRDefault="00650D6E" w:rsidP="00EB7C2C">
      <w:pPr>
        <w:pStyle w:val="Bibliography"/>
        <w:spacing w:line="480" w:lineRule="auto"/>
        <w:rPr>
          <w:rFonts w:ascii="Times New Roman" w:hAnsi="Times New Roman" w:cs="Times New Roman"/>
        </w:rPr>
      </w:pPr>
      <w:bookmarkStart w:id="77" w:name="ref-rice2002brain"/>
      <w:bookmarkEnd w:id="76"/>
      <w:r w:rsidRPr="00EB7C2C">
        <w:rPr>
          <w:rFonts w:ascii="Times New Roman" w:hAnsi="Times New Roman" w:cs="Times New Roman"/>
        </w:rPr>
        <w:t xml:space="preserve">52. </w:t>
      </w:r>
      <w:r w:rsidRPr="00EB7C2C">
        <w:rPr>
          <w:rFonts w:ascii="Times New Roman" w:hAnsi="Times New Roman" w:cs="Times New Roman"/>
        </w:rPr>
        <w:tab/>
        <w:t xml:space="preserve">Rice M, Forman R, Chen B, Avshalumov M, Cragg S, Drew K. 2002 Brain antioxidant regulation in mammals and anoxia-tolerant reptiles: Balanced for neuroprotection and neuromodulation. </w:t>
      </w:r>
      <w:r w:rsidRPr="00EB7C2C">
        <w:rPr>
          <w:rFonts w:ascii="Times New Roman" w:hAnsi="Times New Roman" w:cs="Times New Roman"/>
          <w:i/>
          <w:iCs/>
        </w:rPr>
        <w:t xml:space="preserve">Comparative Biochemistry and Physiology Part C: Toxicology &amp; </w:t>
      </w:r>
      <w:r w:rsidRPr="00EB7C2C">
        <w:rPr>
          <w:rFonts w:ascii="Times New Roman" w:hAnsi="Times New Roman" w:cs="Times New Roman"/>
          <w:i/>
          <w:iCs/>
        </w:rPr>
        <w:t>Pharmacology</w:t>
      </w:r>
      <w:r w:rsidRPr="00EB7C2C">
        <w:rPr>
          <w:rFonts w:ascii="Times New Roman" w:hAnsi="Times New Roman" w:cs="Times New Roman"/>
        </w:rPr>
        <w:t xml:space="preserve"> </w:t>
      </w:r>
      <w:r w:rsidRPr="00EB7C2C">
        <w:rPr>
          <w:rFonts w:ascii="Times New Roman" w:hAnsi="Times New Roman" w:cs="Times New Roman"/>
          <w:b/>
          <w:bCs/>
        </w:rPr>
        <w:t>133</w:t>
      </w:r>
      <w:r w:rsidRPr="00EB7C2C">
        <w:rPr>
          <w:rFonts w:ascii="Times New Roman" w:hAnsi="Times New Roman" w:cs="Times New Roman"/>
        </w:rPr>
        <w:t>, 515–525.</w:t>
      </w:r>
    </w:p>
    <w:p w14:paraId="0DD80179" w14:textId="77777777" w:rsidR="00EC64EA" w:rsidRPr="00EB7C2C" w:rsidRDefault="00650D6E" w:rsidP="00EB7C2C">
      <w:pPr>
        <w:pStyle w:val="Bibliography"/>
        <w:spacing w:line="480" w:lineRule="auto"/>
        <w:rPr>
          <w:rFonts w:ascii="Times New Roman" w:hAnsi="Times New Roman" w:cs="Times New Roman"/>
        </w:rPr>
      </w:pPr>
      <w:bookmarkStart w:id="78" w:name="ref-terman2006oxidative"/>
      <w:bookmarkEnd w:id="77"/>
      <w:r w:rsidRPr="00EB7C2C">
        <w:rPr>
          <w:rFonts w:ascii="Times New Roman" w:hAnsi="Times New Roman" w:cs="Times New Roman"/>
        </w:rPr>
        <w:t xml:space="preserve">53. </w:t>
      </w:r>
      <w:r w:rsidRPr="00EB7C2C">
        <w:rPr>
          <w:rFonts w:ascii="Times New Roman" w:hAnsi="Times New Roman" w:cs="Times New Roman"/>
        </w:rPr>
        <w:tab/>
        <w:t xml:space="preserve">Terman A, Brunk UT. 2006 Oxidative stress, accumulation of biological’garbage’, and aging. </w:t>
      </w:r>
      <w:r w:rsidRPr="00EB7C2C">
        <w:rPr>
          <w:rFonts w:ascii="Times New Roman" w:hAnsi="Times New Roman" w:cs="Times New Roman"/>
          <w:i/>
          <w:iCs/>
        </w:rPr>
        <w:t>Antioxidants &amp; redox signaling</w:t>
      </w:r>
      <w:r w:rsidRPr="00EB7C2C">
        <w:rPr>
          <w:rFonts w:ascii="Times New Roman" w:hAnsi="Times New Roman" w:cs="Times New Roman"/>
        </w:rPr>
        <w:t xml:space="preserve"> </w:t>
      </w:r>
      <w:r w:rsidRPr="00EB7C2C">
        <w:rPr>
          <w:rFonts w:ascii="Times New Roman" w:hAnsi="Times New Roman" w:cs="Times New Roman"/>
          <w:b/>
          <w:bCs/>
        </w:rPr>
        <w:t>8</w:t>
      </w:r>
      <w:r w:rsidRPr="00EB7C2C">
        <w:rPr>
          <w:rFonts w:ascii="Times New Roman" w:hAnsi="Times New Roman" w:cs="Times New Roman"/>
        </w:rPr>
        <w:t>, 197–204.</w:t>
      </w:r>
    </w:p>
    <w:bookmarkEnd w:id="26"/>
    <w:bookmarkEnd w:id="78"/>
    <w:p w14:paraId="32BD28EB"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1DD78E6C" w14:textId="77777777" w:rsidR="00EC64EA" w:rsidRPr="00EB7C2C" w:rsidRDefault="00650D6E" w:rsidP="00EB7C2C">
      <w:pPr>
        <w:pStyle w:val="Heading1"/>
        <w:spacing w:line="480" w:lineRule="auto"/>
        <w:rPr>
          <w:rFonts w:ascii="Times New Roman" w:hAnsi="Times New Roman" w:cs="Times New Roman"/>
        </w:rPr>
      </w:pPr>
      <w:bookmarkStart w:id="79" w:name="suplementary-material"/>
      <w:bookmarkEnd w:id="24"/>
      <w:r w:rsidRPr="00EB7C2C">
        <w:rPr>
          <w:rFonts w:ascii="Times New Roman" w:hAnsi="Times New Roman" w:cs="Times New Roman"/>
        </w:rPr>
        <w:lastRenderedPageBreak/>
        <w:t>Suplementary Material</w:t>
      </w:r>
    </w:p>
    <w:p w14:paraId="717F90E9" w14:textId="77777777" w:rsidR="00EC64EA" w:rsidRPr="00EB7C2C" w:rsidRDefault="00650D6E" w:rsidP="00EB7C2C">
      <w:pPr>
        <w:pStyle w:val="Heading4"/>
        <w:spacing w:line="480" w:lineRule="auto"/>
        <w:rPr>
          <w:rFonts w:ascii="Times New Roman" w:hAnsi="Times New Roman" w:cs="Times New Roman"/>
        </w:rPr>
      </w:pPr>
      <w:bookmarkStart w:id="80" w:name="methods-1-animal-husbandry"/>
      <w:r w:rsidRPr="00EB7C2C">
        <w:rPr>
          <w:rFonts w:ascii="Times New Roman" w:hAnsi="Times New Roman" w:cs="Times New Roman"/>
        </w:rPr>
        <w:t>Methods 1: Animal husbandry</w:t>
      </w:r>
    </w:p>
    <w:p w14:paraId="45E72604" w14:textId="77777777" w:rsidR="00EC64EA" w:rsidRPr="00EB7C2C" w:rsidRDefault="00650D6E" w:rsidP="00EB7C2C">
      <w:pPr>
        <w:pStyle w:val="FirstParagraph"/>
        <w:spacing w:line="480" w:lineRule="auto"/>
        <w:rPr>
          <w:rFonts w:cs="Times New Roman"/>
        </w:rPr>
      </w:pPr>
      <w:r w:rsidRPr="00EB7C2C">
        <w:rPr>
          <w:rFonts w:cs="Times New Roman"/>
          <w:i/>
          <w:iCs/>
        </w:rPr>
        <w:t>Breeding colony</w:t>
      </w:r>
      <w:r w:rsidRPr="00EB7C2C">
        <w:rPr>
          <w:rFonts w:cs="Times New Roman"/>
        </w:rPr>
        <w:t xml:space="preserve"> - Juveniles of </w:t>
      </w:r>
      <w:r w:rsidRPr="00EB7C2C">
        <w:rPr>
          <w:rFonts w:cs="Times New Roman"/>
          <w:i/>
          <w:iCs/>
        </w:rPr>
        <w:t>L. delicata</w:t>
      </w:r>
      <w:r w:rsidRPr="00EB7C2C">
        <w:rPr>
          <w:rFonts w:cs="Times New Roman"/>
        </w:rPr>
        <w:t xml:space="preserve"> came from a breeding colony established in the laboratory since 2019. This colony consisted of 270 adults housed in plastic containers (41.5 L x 30.5 W x 21 H cm) with six lizards (two males and four females) per enclosure. Enclosures were provided with shelter, nonstick matting, and several small water dishes. The lizards were fed approx. 40 mid-size crickets (</w:t>
      </w:r>
      <w:r w:rsidRPr="00EB7C2C">
        <w:rPr>
          <w:rFonts w:cs="Times New Roman"/>
          <w:i/>
          <w:iCs/>
        </w:rPr>
        <w:t>Acheta domestica</w:t>
      </w:r>
      <w:r w:rsidRPr="00EB7C2C">
        <w:rPr>
          <w:rFonts w:cs="Times New Roman"/>
        </w:rPr>
        <w:t>) per enclosure three days a week, and water was given daily. The crickets were dusted with calcium week</w:t>
      </w:r>
      <w:r w:rsidRPr="00EB7C2C">
        <w:rPr>
          <w:rFonts w:cs="Times New Roman"/>
        </w:rPr>
        <w:t>ly and multivitamin and calcium biweekly. Room temperatures were set to 22-24 ºC, but we also provided the enclosures with a heat chord and a heat lamp following a 12 h light:12 h dark cycle keeping warm side of enclosures is usually at 34 ºC.</w:t>
      </w:r>
    </w:p>
    <w:p w14:paraId="4FAA4C88"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i/>
          <w:iCs/>
        </w:rPr>
        <w:t>Eggs collection and incubation</w:t>
      </w:r>
      <w:r w:rsidRPr="00EB7C2C">
        <w:rPr>
          <w:rFonts w:ascii="Times New Roman" w:hAnsi="Times New Roman" w:cs="Times New Roman"/>
        </w:rPr>
        <w:t xml:space="preserve"> - Between mid-November 2023 to mid-January 2024, we placed a small box (12.5 L x 8.3 W x 5 H cm) with moist vermiculite in one side of the communal enclosures to provide females with a place to lay the eggs. These boxes were checked three days a week. After egg collection, we measured length and width with a digital caliper to the nearest 0.1 mm and weighted the eggs with a digital scale ± 0.001g error. Then eggs were treated with CORT or vehicle (see CORT and temperature manipulation below) and were place</w:t>
      </w:r>
      <w:r w:rsidRPr="00EB7C2C">
        <w:rPr>
          <w:rFonts w:ascii="Times New Roman" w:hAnsi="Times New Roman" w:cs="Times New Roman"/>
        </w:rPr>
        <w:t>d in individual cups (80 mL) with moist vermiculite (12 parts water to 4 parts vermiculite). The cups were covered with cling wrap to retain moisture and left in two incubators at two different temperatures (see CORT and temperature manipulation below) until hatching.</w:t>
      </w:r>
    </w:p>
    <w:p w14:paraId="5346D885"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i/>
          <w:iCs/>
        </w:rPr>
        <w:t>Hatchlings</w:t>
      </w:r>
      <w:r w:rsidRPr="00EB7C2C">
        <w:rPr>
          <w:rFonts w:ascii="Times New Roman" w:hAnsi="Times New Roman" w:cs="Times New Roman"/>
        </w:rPr>
        <w:t xml:space="preserve"> - Incubators were checked three times a week for hatchlings. Lizards were measured and weighed immediately after hatching. snout-vent length (SVL) and tail length (TL) were </w:t>
      </w:r>
      <w:r w:rsidRPr="00EB7C2C">
        <w:rPr>
          <w:rFonts w:ascii="Times New Roman" w:hAnsi="Times New Roman" w:cs="Times New Roman"/>
        </w:rPr>
        <w:lastRenderedPageBreak/>
        <w:t>measured to the nearest millimeter, and weight was recorded using a digital scale with an accuracy of ± 0.001 g. Hatchlings were then placed in individual enclosures (18.7L x 13.2W x 6.3H cm) with nonstick matting and a small water dish. Watering, feeding, and temperature conditions were maintained as for adults (see above).</w:t>
      </w:r>
    </w:p>
    <w:p w14:paraId="5FED3B5C"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2B0B187B" w14:textId="77777777" w:rsidR="00EC64EA" w:rsidRPr="00EB7C2C" w:rsidRDefault="00650D6E" w:rsidP="00EB7C2C">
      <w:pPr>
        <w:pStyle w:val="Heading4"/>
        <w:spacing w:line="480" w:lineRule="auto"/>
        <w:rPr>
          <w:rFonts w:ascii="Times New Roman" w:hAnsi="Times New Roman" w:cs="Times New Roman"/>
        </w:rPr>
      </w:pPr>
      <w:bookmarkStart w:id="81" w:name="methods-2-flow-cytometry"/>
      <w:bookmarkEnd w:id="80"/>
      <w:r w:rsidRPr="00EB7C2C">
        <w:rPr>
          <w:rFonts w:ascii="Times New Roman" w:hAnsi="Times New Roman" w:cs="Times New Roman"/>
        </w:rPr>
        <w:lastRenderedPageBreak/>
        <w:t>Methods 2: flow cytometry</w:t>
      </w:r>
    </w:p>
    <w:p w14:paraId="63B6FB47" w14:textId="77777777" w:rsidR="00EC64EA" w:rsidRPr="00EB7C2C" w:rsidRDefault="00650D6E" w:rsidP="00EB7C2C">
      <w:pPr>
        <w:pStyle w:val="Heading4"/>
        <w:spacing w:line="480" w:lineRule="auto"/>
        <w:rPr>
          <w:rFonts w:ascii="Times New Roman" w:hAnsi="Times New Roman" w:cs="Times New Roman"/>
        </w:rPr>
      </w:pPr>
      <w:bookmarkStart w:id="82" w:name="brain-mitochondrial-activity"/>
      <w:bookmarkEnd w:id="81"/>
      <w:r w:rsidRPr="00EB7C2C">
        <w:rPr>
          <w:rFonts w:ascii="Times New Roman" w:hAnsi="Times New Roman" w:cs="Times New Roman"/>
        </w:rPr>
        <w:t>Brain mitochondrial activity</w:t>
      </w:r>
    </w:p>
    <w:p w14:paraId="7DD2AF67" w14:textId="77777777" w:rsidR="00EC64EA" w:rsidRPr="00EB7C2C" w:rsidRDefault="00650D6E" w:rsidP="00EB7C2C">
      <w:pPr>
        <w:pStyle w:val="FirstParagraph"/>
        <w:spacing w:line="480" w:lineRule="auto"/>
        <w:rPr>
          <w:rFonts w:cs="Times New Roman"/>
        </w:rPr>
      </w:pPr>
      <w:r w:rsidRPr="00EB7C2C">
        <w:rPr>
          <w:rFonts w:cs="Times New Roman"/>
          <w:b/>
          <w:bCs/>
        </w:rPr>
        <w:t>Homogenates</w:t>
      </w:r>
      <w:r w:rsidRPr="00EB7C2C">
        <w:rPr>
          <w:rFonts w:cs="Times New Roman"/>
        </w:rPr>
        <w:t>: After the medial cortex was extracted, it was transferred immediately to 1.5mL centrifuge tubes containing 100µL of cold 1X PBS and kept on ice until further processing. The tissue was mechanically homogenized by placing the tissue in the well of a 100µm mesh filter (pluriStrainer) affixed atop a 1.5mL centrifuge tube, then mashed with the rubber end of an insulin syringe stopper. The resulting homogenate was then rinsed through the filter with 1000µL of cold 1X PBS to prepare a homogenate suspension. Fol</w:t>
      </w:r>
      <w:r w:rsidRPr="00EB7C2C">
        <w:rPr>
          <w:rFonts w:cs="Times New Roman"/>
        </w:rPr>
        <w:t>lowing homogenization, we centrifuged each sample at 1000 RCF for 10 minutes to pellet cells, then removed the supernatant (hereafter, this process referred to as ‘washing’) and resuspended the cells in 500µL 1x PBS. This step was performed to remove cellular debris from homogenates.</w:t>
      </w:r>
    </w:p>
    <w:p w14:paraId="169FEFBE"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From each 500µL suspension of homogenate collected on a given trial day, we first added 100µL of homogenate to a pooled sample of each tissue type to </w:t>
      </w:r>
      <w:r w:rsidRPr="00EB7C2C">
        <w:rPr>
          <w:rFonts w:ascii="Times New Roman" w:hAnsi="Times New Roman" w:cs="Times New Roman"/>
        </w:rPr>
        <w:t>use for single-color controls, and the remaining 400µL of homogenate was split among two 200µL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w:t>
      </w:r>
    </w:p>
    <w:p w14:paraId="10BD001A"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b/>
          <w:bCs/>
        </w:rPr>
        <w:t>Staining fresh samples</w:t>
      </w:r>
      <w:r w:rsidRPr="00EB7C2C">
        <w:rPr>
          <w:rFonts w:ascii="Times New Roman" w:hAnsi="Times New Roman" w:cs="Times New Roman"/>
        </w:rPr>
        <w:t xml:space="preserve">: From fresh homogenate suspensions, we loaded the wells of a 96-well flat-bottom plate (Nunclon) with 50µL of homogenate in duplicates (2 wells per homogenate). To each replicate well, we added 5µL of a fluorescent probe mix containing equal parts 5µM MitoTracker Deep Red FM, 2.5µM MitoTracker Orange CMTMRos, and 50µM MitoSOX Red. We used these fluorescent probes as indicators of mitochondrial density, mitochondrial </w:t>
      </w:r>
      <w:r w:rsidRPr="00EB7C2C">
        <w:rPr>
          <w:rFonts w:ascii="Times New Roman" w:hAnsi="Times New Roman" w:cs="Times New Roman"/>
        </w:rPr>
        <w:lastRenderedPageBreak/>
        <w:t xml:space="preserve">membrane potential, and superoxide (ROS) production, respectively. We then added 5µL of 10 </w:t>
      </w:r>
      <w:r w:rsidRPr="00EB7C2C">
        <w:rPr>
          <w:rFonts w:ascii="Times New Roman" w:hAnsi="Times New Roman" w:cs="Times New Roman"/>
        </w:rPr>
        <w:t>µg/mL Hoechst 33342 Nuclear Viability Dye to each sample, which we used to distinguish live, viable, intact cells from cellular debris. We then loaded 6 wells with 50µL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5µL of one of 5µM MitoTracker Deep Red FM, 2.5µM Mito</w:t>
      </w:r>
      <w:r w:rsidRPr="00EB7C2C">
        <w:rPr>
          <w:rFonts w:ascii="Times New Roman" w:hAnsi="Times New Roman" w:cs="Times New Roman"/>
        </w:rPr>
        <w:t>Tracker Orange CMTMRos, 50µM MitoSOX Red, or 10 µg/mL Hoechst 33342 Nuclear Viability Dye. Any remaining pooled homogenate was fixed and frozen as previously described. We incubated the loaded plate at 32 °C for 30 minutes to stain and then diluted the samples with 50µL cold 1x PBS to halt the staining process. Upon the completion of staining, samples were immediately transferred to flow cytometry facilities for data collection and were sampled within 2 hours. Samples prepared this way remained viable for f</w:t>
      </w:r>
      <w:r w:rsidRPr="00EB7C2C">
        <w:rPr>
          <w:rFonts w:ascii="Times New Roman" w:hAnsi="Times New Roman" w:cs="Times New Roman"/>
        </w:rPr>
        <w:t>low cytometry for approximately 5 hours post-staining at room temperature (~19°C) before cells began rapidly degrading (DCL, personal observation).</w:t>
      </w:r>
    </w:p>
    <w:p w14:paraId="3DB9A223"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The aliquots destined to the analysis of oxidative damage were stained with 20µL (10µL for controls) of 10 µg/mL Hoechst 33342 Nuclear Viability Dye and 20µL of 100µM BODIPY 665/676 Lipid Peroxidation Sensor and incubated at 32°C for 20 minutes. Following staining, we washed cells to prevent further binding of unbound fluorescent probes, then resuspended the pellet and continue with cryopreservation.</w:t>
      </w:r>
    </w:p>
    <w:p w14:paraId="158DF781"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b/>
          <w:bCs/>
        </w:rPr>
        <w:t>Cryopreservation</w:t>
      </w:r>
      <w:r w:rsidRPr="00EB7C2C">
        <w:rPr>
          <w:rFonts w:ascii="Times New Roman" w:hAnsi="Times New Roman" w:cs="Times New Roman"/>
        </w:rPr>
        <w:t xml:space="preserve">: Aliquots were fixed first by adding the samples into a 1mL solution of 1% Neutral-Buffered Formalin (as a fixative agent) and incubating them at 32°C for 20 min. Then washed the samples and resuspended the cells in 1mL cold 1X Tris-EDTA (chelates metals that </w:t>
      </w:r>
      <w:r w:rsidRPr="00EB7C2C">
        <w:rPr>
          <w:rFonts w:ascii="Times New Roman" w:hAnsi="Times New Roman" w:cs="Times New Roman"/>
        </w:rPr>
        <w:lastRenderedPageBreak/>
        <w:t>can damage DNA during freezing) and 10% DMSO (a cryoprotectant). Samples were stored at -20°C until oxidative damage assays.</w:t>
      </w:r>
    </w:p>
    <w:p w14:paraId="025CBABA"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b/>
          <w:bCs/>
        </w:rPr>
        <w:t>Staining cryopreserved samples</w:t>
      </w:r>
      <w:r w:rsidRPr="00EB7C2C">
        <w:rPr>
          <w:rFonts w:ascii="Times New Roman" w:hAnsi="Times New Roman" w:cs="Times New Roman"/>
        </w:rPr>
        <w:t>: Assays of oxidative damage from cryopreserved samples were performed within 6 months of the initial processing and analysis of fresh samples. On the day of oxidative damage assays, we rapidly thawed frozen samples by briefly (1-2 minutes) submerging them in hot water. We washed each thawed sample twice, the first time resuspending the pelleted cells in 1000µL warm 1X Tris-EDTA, and the second time in 200µL warm 1X PBS containing 20µM digitonin. We incubated the samples at 32°C for 20 minutes to permeabili</w:t>
      </w:r>
      <w:r w:rsidRPr="00EB7C2C">
        <w:rPr>
          <w:rFonts w:ascii="Times New Roman" w:hAnsi="Times New Roman" w:cs="Times New Roman"/>
        </w:rPr>
        <w:t>ze the cell membrane, after which we washed the homogenate and resuspended the pelleted cells in 200µL 1X PBS. We added 20µL of 70µM 8-OHdG Polyclonal Antibody to each sample, and we left the homogenate overnight (~12 hours) for the antibody to bind to 8-OHdG, a marker of oxidative damage on DNA. The following day we counterstained the cells with 20µL of 100 µg/mL H+G Goat Anti-Rabbit Conjugate Antibody with Alexa-Fluor 488 at 32°C for 20 minutes. After the cells had been tagged with 8-OHdG antibodies and c</w:t>
      </w:r>
      <w:r w:rsidRPr="00EB7C2C">
        <w:rPr>
          <w:rFonts w:ascii="Times New Roman" w:hAnsi="Times New Roman" w:cs="Times New Roman"/>
        </w:rPr>
        <w:t>ounterstained, we washed the cells once more and resuspended the pellet in 400µL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100µL of each single-color control and 100µL in triplicate of each sample. We performed all flow cy</w:t>
      </w:r>
      <w:r w:rsidRPr="00EB7C2C">
        <w:rPr>
          <w:rFonts w:ascii="Times New Roman" w:hAnsi="Times New Roman" w:cs="Times New Roman"/>
        </w:rPr>
        <w:t>tometry assays on samples within 48-hours of thawing the samples.</w:t>
      </w:r>
    </w:p>
    <w:p w14:paraId="3A742127"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b/>
          <w:bCs/>
        </w:rPr>
        <w:t>Flow cytometry</w:t>
      </w:r>
      <w:r w:rsidRPr="00EB7C2C">
        <w:rPr>
          <w:rFonts w:ascii="Times New Roman" w:hAnsi="Times New Roman" w:cs="Times New Roman"/>
        </w:rPr>
        <w:t xml:space="preserve">: All flow cytometry assays were performed using a flow cytometer with 5-lasers (blue, red, yellow-green, violet, and ultraviolet), 20 detectors, and a high-throughput plate </w:t>
      </w:r>
      <w:r w:rsidRPr="00EB7C2C">
        <w:rPr>
          <w:rFonts w:ascii="Times New Roman" w:hAnsi="Times New Roman" w:cs="Times New Roman"/>
        </w:rPr>
        <w:lastRenderedPageBreak/>
        <w:t>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to 150µL 1X PBS. During data collection, d</w:t>
      </w:r>
      <w:r w:rsidRPr="00EB7C2C">
        <w:rPr>
          <w:rFonts w:ascii="Times New Roman" w:hAnsi="Times New Roman" w:cs="Times New Roman"/>
        </w:rPr>
        <w:t xml:space="preserve">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w:t>
      </w:r>
      <w:r w:rsidRPr="00EB7C2C">
        <w:rPr>
          <w:rFonts w:ascii="Times New Roman" w:hAnsi="Times New Roman" w:cs="Times New Roman"/>
        </w:rPr>
        <w:t>not changed during assays to allow for comparison among different plates and samples throughout the experiment. Voltages were chosen to center the distribution of observations in each channel at 10</w:t>
      </w:r>
      <w:r w:rsidRPr="00EB7C2C">
        <w:rPr>
          <w:rFonts w:ascii="Times New Roman" w:hAnsi="Times New Roman" w:cs="Times New Roman"/>
          <w:vertAlign w:val="superscript"/>
        </w:rPr>
        <w:t>3</w:t>
      </w:r>
      <w:r w:rsidRPr="00EB7C2C">
        <w:rPr>
          <w:rFonts w:ascii="Times New Roman" w:hAnsi="Times New Roman" w:cs="Times New Roman"/>
        </w:rPr>
        <w:t xml:space="preserve"> fluorescent intensity and reduce observations of off-scale (&lt;10</w:t>
      </w:r>
      <w:r w:rsidRPr="00EB7C2C">
        <w:rPr>
          <w:rFonts w:ascii="Times New Roman" w:hAnsi="Times New Roman" w:cs="Times New Roman"/>
          <w:vertAlign w:val="superscript"/>
        </w:rPr>
        <w:t>1</w:t>
      </w:r>
      <w:r w:rsidRPr="00EB7C2C">
        <w:rPr>
          <w:rFonts w:ascii="Times New Roman" w:hAnsi="Times New Roman" w:cs="Times New Roman"/>
        </w:rPr>
        <w:t xml:space="preserve"> or &gt;10</w:t>
      </w:r>
      <w:r w:rsidRPr="00EB7C2C">
        <w:rPr>
          <w:rFonts w:ascii="Times New Roman" w:hAnsi="Times New Roman" w:cs="Times New Roman"/>
          <w:vertAlign w:val="superscript"/>
        </w:rPr>
        <w:t>5</w:t>
      </w:r>
      <w:r w:rsidRPr="00EB7C2C">
        <w:rPr>
          <w:rFonts w:ascii="Times New Roman" w:hAnsi="Times New Roman" w:cs="Times New Roman"/>
        </w:rPr>
        <w:t>) events. For the mitochondrial function assay, we recorded data from the following channels (in brackets: voltage; parameter): FSC (44; forward scatter), SSC (180; side scatter), Alexa-Fluor 488 (544; autofluorescence), BUV-496 (450; Hoechs</w:t>
      </w:r>
      <w:r w:rsidRPr="00EB7C2C">
        <w:rPr>
          <w:rFonts w:ascii="Times New Roman" w:hAnsi="Times New Roman" w:cs="Times New Roman"/>
        </w:rPr>
        <w:t>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w:t>
      </w:r>
      <w:r w:rsidRPr="00EB7C2C">
        <w:rPr>
          <w:rFonts w:ascii="Times New Roman" w:hAnsi="Times New Roman" w:cs="Times New Roman"/>
        </w:rPr>
        <w:t xml:space="preserve">ta collection, and all on a linear scale (detectable range of 0-252166). We recorded data for both the area and height of the fluorescent signal, but only used the area in downstream analyses, with height being recorded for the sake of quality control. </w:t>
      </w:r>
      <w:r w:rsidRPr="00EB7C2C">
        <w:rPr>
          <w:rFonts w:ascii="Times New Roman" w:hAnsi="Times New Roman" w:cs="Times New Roman"/>
        </w:rPr>
        <w:lastRenderedPageBreak/>
        <w:t>Data was exported from BD FACSDiva as individual *.fcs (“flow cytometry standard”) files for each sample, then imported into FlowJo (v. 10.1) for processing.</w:t>
      </w:r>
    </w:p>
    <w:p w14:paraId="142895C3"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b/>
          <w:bCs/>
        </w:rPr>
        <w:t>Data processing</w:t>
      </w:r>
      <w:r w:rsidRPr="00EB7C2C">
        <w:rPr>
          <w:rFonts w:ascii="Times New Roman" w:hAnsi="Times New Roman" w:cs="Times New Roman"/>
        </w:rPr>
        <w:t>: In FlowJo v. 10.1 we first transformed all fluorescent data to a logarithmic base 10 scale, then applied a basic gating process across all channels by filtering to observations within the detectable range (10</w:t>
      </w:r>
      <w:r w:rsidRPr="00EB7C2C">
        <w:rPr>
          <w:rFonts w:ascii="Times New Roman" w:hAnsi="Times New Roman" w:cs="Times New Roman"/>
          <w:vertAlign w:val="superscript"/>
        </w:rPr>
        <w:t>1</w:t>
      </w:r>
      <w:r w:rsidRPr="00EB7C2C">
        <w:rPr>
          <w:rFonts w:ascii="Times New Roman" w:hAnsi="Times New Roman" w:cs="Times New Roman"/>
        </w:rPr>
        <w:t>-10</w:t>
      </w:r>
      <w:r w:rsidRPr="00EB7C2C">
        <w:rPr>
          <w:rFonts w:ascii="Times New Roman" w:hAnsi="Times New Roman" w:cs="Times New Roman"/>
          <w:vertAlign w:val="superscript"/>
        </w:rPr>
        <w:t>5</w:t>
      </w:r>
      <w:r w:rsidRPr="00EB7C2C">
        <w:rPr>
          <w:rFonts w:ascii="Times New Roman" w:hAnsi="Times New Roman" w:cs="Times New Roman"/>
        </w:rPr>
        <w:t xml:space="preserve">) to remove any off-scale events. We then used a backgating process wherein we aimed to identify the approximate FSC (cell size) and SSC (cell complexity) range of viable cells that were </w:t>
      </w:r>
      <w:r w:rsidRPr="00EB7C2C">
        <w:rPr>
          <w:rFonts w:ascii="Times New Roman" w:hAnsi="Times New Roman" w:cs="Times New Roman"/>
        </w:rPr>
        <w:t>positive for all stains. We primarily used the BUV-496 channel (Hoechst 33342) in the backgating process to identify intact, nucleated cells (BUV-496 &gt; 10</w:t>
      </w:r>
      <w:r w:rsidRPr="00EB7C2C">
        <w:rPr>
          <w:rFonts w:ascii="Times New Roman" w:hAnsi="Times New Roman" w:cs="Times New Roman"/>
          <w:vertAlign w:val="superscript"/>
        </w:rPr>
        <w:t>3</w:t>
      </w:r>
      <w:r w:rsidRPr="00EB7C2C">
        <w:rPr>
          <w:rFonts w:ascii="Times New Roman" w:hAnsi="Times New Roman" w:cs="Times New Roman"/>
        </w:rPr>
        <w:t>). For the mitochondrial function assay, we aimed to identify populations of viable cells containing mitochondria (APC &gt; 103) and actively respiring (PE and PerCP-Cy5-5 &gt; 10</w:t>
      </w:r>
      <w:r w:rsidRPr="00EB7C2C">
        <w:rPr>
          <w:rFonts w:ascii="Times New Roman" w:hAnsi="Times New Roman" w:cs="Times New Roman"/>
          <w:vertAlign w:val="superscript"/>
        </w:rPr>
        <w:t>3</w:t>
      </w:r>
      <w:r w:rsidRPr="00EB7C2C">
        <w:rPr>
          <w:rFonts w:ascii="Times New Roman" w:hAnsi="Times New Roman" w:cs="Times New Roman"/>
        </w:rPr>
        <w:t>). For the oxidative damage assay, we aimed to identify populations of cells exhibiting both DNA damage (Alexa-Fluor 488 &gt; 103) and lipid peroxidation (PerCP &gt; 10</w:t>
      </w:r>
      <w:r w:rsidRPr="00EB7C2C">
        <w:rPr>
          <w:rFonts w:ascii="Times New Roman" w:hAnsi="Times New Roman" w:cs="Times New Roman"/>
          <w:vertAlign w:val="superscript"/>
        </w:rPr>
        <w:t>3</w:t>
      </w:r>
      <w:r w:rsidRPr="00EB7C2C">
        <w:rPr>
          <w:rFonts w:ascii="Times New Roman" w:hAnsi="Times New Roman" w:cs="Times New Roman"/>
        </w:rPr>
        <w:t>). When backgating w</w:t>
      </w:r>
      <w:r w:rsidRPr="00EB7C2C">
        <w:rPr>
          <w:rFonts w:ascii="Times New Roman" w:hAnsi="Times New Roman" w:cs="Times New Roman"/>
        </w:rPr>
        <w:t>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 “positive” population for each channel as the brightest ~2.5% of the distribution of observations in the respective single-color control for that channel and use</w:t>
      </w:r>
      <w:r w:rsidRPr="00EB7C2C">
        <w:rPr>
          <w:rFonts w:ascii="Times New Roman" w:hAnsi="Times New Roman" w:cs="Times New Roman"/>
        </w:rPr>
        <w:t xml:space="preserv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w:t>
      </w:r>
      <w:r w:rsidRPr="00EB7C2C">
        <w:rPr>
          <w:rFonts w:ascii="Times New Roman" w:hAnsi="Times New Roman" w:cs="Times New Roman"/>
        </w:rPr>
        <w:lastRenderedPageBreak/>
        <w:t>expor</w:t>
      </w:r>
      <w:r w:rsidRPr="00EB7C2C">
        <w:rPr>
          <w:rFonts w:ascii="Times New Roman" w:hAnsi="Times New Roman" w:cs="Times New Roman"/>
        </w:rPr>
        <w:t>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geometric means for each individual as our main response variables in analyses.</w:t>
      </w:r>
    </w:p>
    <w:p w14:paraId="740613FB"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28398297" w14:textId="77777777" w:rsidR="00EC64EA" w:rsidRPr="00EB7C2C" w:rsidRDefault="00650D6E" w:rsidP="00EB7C2C">
      <w:pPr>
        <w:pStyle w:val="Heading4"/>
        <w:spacing w:line="480" w:lineRule="auto"/>
        <w:rPr>
          <w:rFonts w:ascii="Times New Roman" w:hAnsi="Times New Roman" w:cs="Times New Roman"/>
        </w:rPr>
      </w:pPr>
      <w:bookmarkStart w:id="83" w:name="results-of-the-final-models"/>
      <w:bookmarkEnd w:id="82"/>
      <w:r w:rsidRPr="00EB7C2C">
        <w:rPr>
          <w:rFonts w:ascii="Times New Roman" w:hAnsi="Times New Roman" w:cs="Times New Roman"/>
        </w:rPr>
        <w:lastRenderedPageBreak/>
        <w:t>Results of the final models</w:t>
      </w:r>
    </w:p>
    <w:p w14:paraId="41539ED1" w14:textId="77777777" w:rsidR="00EC64EA" w:rsidRPr="00EB7C2C" w:rsidRDefault="00650D6E" w:rsidP="00EB7C2C">
      <w:pPr>
        <w:pStyle w:val="FirstParagraph"/>
        <w:spacing w:line="480" w:lineRule="auto"/>
        <w:rPr>
          <w:rFonts w:cs="Times New Roman"/>
        </w:rPr>
      </w:pPr>
      <w:r w:rsidRPr="00EB7C2C">
        <w:rPr>
          <w:rFonts w:cs="Times New Roman"/>
          <w:noProof/>
        </w:rPr>
        <w:drawing>
          <wp:inline distT="0" distB="0" distL="0" distR="0" wp14:anchorId="6C268A80" wp14:editId="1D9C4278">
            <wp:extent cx="5943600" cy="424559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utput/figures/suppl/Figure_S1_learning_raw.png"/>
                    <pic:cNvPicPr>
                      <a:picLocks noChangeAspect="1" noChangeArrowheads="1"/>
                    </pic:cNvPicPr>
                  </pic:nvPicPr>
                  <pic:blipFill>
                    <a:blip r:embed="rId41"/>
                    <a:stretch>
                      <a:fillRect/>
                    </a:stretch>
                  </pic:blipFill>
                  <pic:spPr bwMode="auto">
                    <a:xfrm>
                      <a:off x="0" y="0"/>
                      <a:ext cx="5943600" cy="4245599"/>
                    </a:xfrm>
                    <a:prstGeom prst="rect">
                      <a:avLst/>
                    </a:prstGeom>
                    <a:noFill/>
                    <a:ln w="9525">
                      <a:noFill/>
                      <a:headEnd/>
                      <a:tailEnd/>
                    </a:ln>
                  </pic:spPr>
                </pic:pic>
              </a:graphicData>
            </a:graphic>
          </wp:inline>
        </w:drawing>
      </w:r>
    </w:p>
    <w:p w14:paraId="40008819"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Figure S1. Raw data of the learning task. Each point represents the mean number of errors per day. The lines represent the modeled data.</w:t>
      </w:r>
    </w:p>
    <w:p w14:paraId="6F720E8E"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05A557DF"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i/>
          <w:iCs/>
        </w:rPr>
        <w:lastRenderedPageBreak/>
        <w:t>Table S1. Estimates of the learning slopes per treatment, the 95% CI, and pMCMC values testing the hypothesis that slope is different from 0. In bold, the values that are significant at pMCMC &lt; 0.05.</w:t>
      </w:r>
    </w:p>
    <w:tbl>
      <w:tblPr>
        <w:tblW w:w="0" w:type="auto"/>
        <w:jc w:val="center"/>
        <w:tblLayout w:type="fixed"/>
        <w:tblLook w:val="0420" w:firstRow="1" w:lastRow="0" w:firstColumn="0" w:lastColumn="0" w:noHBand="0" w:noVBand="1"/>
      </w:tblPr>
      <w:tblGrid>
        <w:gridCol w:w="1555"/>
        <w:gridCol w:w="1683"/>
        <w:gridCol w:w="1677"/>
        <w:gridCol w:w="1133"/>
      </w:tblGrid>
      <w:tr w:rsidR="00EC64EA" w:rsidRPr="00EB7C2C" w14:paraId="3A117B68" w14:textId="77777777">
        <w:trPr>
          <w:tblHeader/>
          <w:jc w:val="center"/>
        </w:trPr>
        <w:tc>
          <w:tcPr>
            <w:tcW w:w="15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8CA4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bookmarkStart w:id="84" w:name="tbl-learning"/>
            <w:r w:rsidRPr="00EB7C2C">
              <w:rPr>
                <w:rFonts w:ascii="Times New Roman" w:eastAsia="Helvetica" w:hAnsi="Times New Roman" w:cs="Times New Roman"/>
                <w:color w:val="000000"/>
                <w:sz w:val="20"/>
                <w:szCs w:val="20"/>
              </w:rPr>
              <w:t>Treatment</w:t>
            </w:r>
          </w:p>
        </w:tc>
        <w:tc>
          <w:tcPr>
            <w:tcW w:w="16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E4A51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Estimated slope</w:t>
            </w:r>
          </w:p>
        </w:tc>
        <w:tc>
          <w:tcPr>
            <w:tcW w:w="16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9F208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95 CI</w:t>
            </w:r>
          </w:p>
        </w:tc>
        <w:tc>
          <w:tcPr>
            <w:tcW w:w="113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FB07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pMCMC</w:t>
            </w:r>
          </w:p>
        </w:tc>
      </w:tr>
      <w:tr w:rsidR="00EC64EA" w:rsidRPr="00EB7C2C" w14:paraId="22950934" w14:textId="77777777">
        <w:trPr>
          <w:jc w:val="center"/>
        </w:trPr>
        <w:tc>
          <w:tcPr>
            <w:tcW w:w="15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804C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CORT-Cold</w:t>
            </w:r>
          </w:p>
        </w:tc>
        <w:tc>
          <w:tcPr>
            <w:tcW w:w="16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BD80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-0.017</w:t>
            </w:r>
          </w:p>
        </w:tc>
        <w:tc>
          <w:tcPr>
            <w:tcW w:w="16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C467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[-0.026, -0.008]</w:t>
            </w:r>
          </w:p>
        </w:tc>
        <w:tc>
          <w:tcPr>
            <w:tcW w:w="113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6F6C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0.001</w:t>
            </w:r>
          </w:p>
        </w:tc>
      </w:tr>
      <w:tr w:rsidR="00EC64EA" w:rsidRPr="00EB7C2C" w14:paraId="5512204C"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EE77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CORT-Hot</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407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-0.020</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DB6F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[-0.029, -0.011]</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17E2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0.001</w:t>
            </w:r>
          </w:p>
        </w:tc>
      </w:tr>
      <w:tr w:rsidR="00EC64EA" w:rsidRPr="00EB7C2C" w14:paraId="3DD55E17"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D40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Control-Cold</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B26B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-0.013</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A34F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[-0.021, -0.004]</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DED4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0.05</w:t>
            </w:r>
          </w:p>
        </w:tc>
      </w:tr>
      <w:tr w:rsidR="00EC64EA" w:rsidRPr="00EB7C2C" w14:paraId="1BE2F14C" w14:textId="77777777">
        <w:trPr>
          <w:jc w:val="center"/>
        </w:trPr>
        <w:tc>
          <w:tcPr>
            <w:tcW w:w="15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77E5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Control-Hot</w:t>
            </w:r>
          </w:p>
        </w:tc>
        <w:tc>
          <w:tcPr>
            <w:tcW w:w="16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0664E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-0.014</w:t>
            </w:r>
          </w:p>
        </w:tc>
        <w:tc>
          <w:tcPr>
            <w:tcW w:w="16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59226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[-0.023, -0.006]</w:t>
            </w:r>
          </w:p>
        </w:tc>
        <w:tc>
          <w:tcPr>
            <w:tcW w:w="113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8A476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0.05</w:t>
            </w:r>
          </w:p>
        </w:tc>
      </w:tr>
    </w:tbl>
    <w:p w14:paraId="6C4FBC22"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b/>
          <w:bCs/>
        </w:rPr>
        <w:t>?(caption)</w:t>
      </w:r>
    </w:p>
    <w:bookmarkEnd w:id="84"/>
    <w:p w14:paraId="49F16826"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4D356720"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i/>
          <w:iCs/>
        </w:rPr>
        <w:lastRenderedPageBreak/>
        <w:t xml:space="preserve">Table S2. Estimate of </w:t>
      </w:r>
      <w:r w:rsidRPr="00EB7C2C">
        <w:rPr>
          <w:rFonts w:ascii="Times New Roman" w:hAnsi="Times New Roman" w:cs="Times New Roman"/>
          <w:i/>
          <w:iCs/>
        </w:rPr>
        <w:t>the contrasts between treatments for all the variables analysed, and pMCMC values testing the hypothesis that contrast is different from 0. In bold, the values that are significant at pMCMC &lt; 0.05.</w:t>
      </w:r>
    </w:p>
    <w:tbl>
      <w:tblPr>
        <w:tblW w:w="0" w:type="auto"/>
        <w:jc w:val="center"/>
        <w:tblLayout w:type="fixed"/>
        <w:tblLook w:val="0420" w:firstRow="1" w:lastRow="0" w:firstColumn="0" w:lastColumn="0" w:noHBand="0" w:noVBand="1"/>
      </w:tblPr>
      <w:tblGrid>
        <w:gridCol w:w="1938"/>
        <w:gridCol w:w="1432"/>
        <w:gridCol w:w="1088"/>
        <w:gridCol w:w="1816"/>
      </w:tblGrid>
      <w:tr w:rsidR="00EC64EA" w:rsidRPr="00EB7C2C" w14:paraId="4829846F" w14:textId="77777777">
        <w:trPr>
          <w:tblHeader/>
          <w:jc w:val="center"/>
        </w:trPr>
        <w:tc>
          <w:tcPr>
            <w:tcW w:w="193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C210F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bookmarkStart w:id="85" w:name="tbl-contrasts"/>
            <w:r w:rsidRPr="00EB7C2C">
              <w:rPr>
                <w:rFonts w:ascii="Times New Roman" w:eastAsia="Helvetica" w:hAnsi="Times New Roman" w:cs="Times New Roman"/>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295F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113A8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FFB75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pMCMC contrast</w:t>
            </w:r>
          </w:p>
        </w:tc>
      </w:tr>
      <w:tr w:rsidR="00EC64EA" w:rsidRPr="00EB7C2C" w14:paraId="13069E1D" w14:textId="77777777">
        <w:trPr>
          <w:jc w:val="center"/>
        </w:trPr>
        <w:tc>
          <w:tcPr>
            <w:tcW w:w="193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A6B8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Mit </w:t>
            </w:r>
            <w:r w:rsidRPr="00EB7C2C">
              <w:rPr>
                <w:rFonts w:ascii="Times New Roman" w:eastAsia="Helvetica" w:hAnsi="Times New Roman" w:cs="Times New Roman"/>
                <w:color w:val="000000"/>
                <w:sz w:val="20"/>
                <w:szCs w:val="20"/>
              </w:rPr>
              <w:t>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B94F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FAA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-0.018</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4CFD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0.917</w:t>
            </w:r>
          </w:p>
        </w:tc>
      </w:tr>
      <w:tr w:rsidR="00EC64EA" w:rsidRPr="00EB7C2C" w14:paraId="5CE8ED99"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C6FA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592C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75B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BF73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0.471</w:t>
            </w:r>
          </w:p>
        </w:tc>
      </w:tr>
      <w:tr w:rsidR="00EC64EA" w:rsidRPr="00EB7C2C" w14:paraId="7D5D1C3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FEBE2"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92D2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C70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3CC9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0.437</w:t>
            </w:r>
          </w:p>
        </w:tc>
      </w:tr>
      <w:tr w:rsidR="00EC64EA" w:rsidRPr="00EB7C2C" w14:paraId="6FD654F6"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055E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61C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3867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FF7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0.839</w:t>
            </w:r>
          </w:p>
        </w:tc>
      </w:tr>
      <w:tr w:rsidR="00EC64EA" w:rsidRPr="00EB7C2C" w14:paraId="0CD54DB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64314"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8045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B990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B0E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0.364</w:t>
            </w:r>
          </w:p>
        </w:tc>
      </w:tr>
      <w:tr w:rsidR="00EC64EA" w:rsidRPr="00EB7C2C" w14:paraId="7401735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223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5B0A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50A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1F99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0.559</w:t>
            </w:r>
          </w:p>
        </w:tc>
      </w:tr>
      <w:tr w:rsidR="00EC64EA" w:rsidRPr="00EB7C2C" w14:paraId="66A88180"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2CE1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9EB9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04E4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80A1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0.875</w:t>
            </w:r>
          </w:p>
        </w:tc>
      </w:tr>
      <w:tr w:rsidR="00EC64EA" w:rsidRPr="00EB7C2C" w14:paraId="5312035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D0794"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B12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1E13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0.148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9DAF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0.450</w:t>
            </w:r>
          </w:p>
        </w:tc>
      </w:tr>
      <w:tr w:rsidR="00EC64EA" w:rsidRPr="00EB7C2C" w14:paraId="16A2FD6C"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79ACA"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A245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0886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DA1B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0.382</w:t>
            </w:r>
          </w:p>
        </w:tc>
      </w:tr>
      <w:tr w:rsidR="00EC64EA" w:rsidRPr="00EB7C2C" w14:paraId="3AD197C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0D45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DNA </w:t>
            </w:r>
            <w:r w:rsidRPr="00EB7C2C">
              <w:rPr>
                <w:rFonts w:ascii="Times New Roman" w:eastAsia="Helvetica" w:hAnsi="Times New Roman" w:cs="Times New Roman"/>
                <w:color w:val="000000"/>
                <w:sz w:val="20"/>
                <w:szCs w:val="20"/>
              </w:rPr>
              <w:t>damage</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E67E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56E3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16D7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0.970</w:t>
            </w:r>
          </w:p>
        </w:tc>
      </w:tr>
      <w:tr w:rsidR="00EC64EA" w:rsidRPr="00EB7C2C" w14:paraId="7FEEB15C"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922B0"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4688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B759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AD44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0.394</w:t>
            </w:r>
          </w:p>
        </w:tc>
      </w:tr>
      <w:tr w:rsidR="00EC64EA" w:rsidRPr="00EB7C2C" w14:paraId="5FAC33E2"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70326"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06B8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8C4C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2B8E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0.706</w:t>
            </w:r>
          </w:p>
        </w:tc>
      </w:tr>
      <w:tr w:rsidR="00EC64EA" w:rsidRPr="00EB7C2C" w14:paraId="2BFD744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F474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D86D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BCF0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-0.601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64A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0.106</w:t>
            </w:r>
          </w:p>
        </w:tc>
      </w:tr>
      <w:tr w:rsidR="00EC64EA" w:rsidRPr="00EB7C2C" w14:paraId="0E48556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38903"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C062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55D7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E65E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0.701</w:t>
            </w:r>
          </w:p>
        </w:tc>
      </w:tr>
      <w:tr w:rsidR="00EC64EA" w:rsidRPr="00EB7C2C" w14:paraId="1807ECD9"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19F13"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04E0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E503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90B0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0.909</w:t>
            </w:r>
          </w:p>
        </w:tc>
      </w:tr>
      <w:tr w:rsidR="00EC64EA" w:rsidRPr="00EB7C2C" w14:paraId="5F19D85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5FF4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lastRenderedPageBreak/>
              <w:t>Learning slopes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DF97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15F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B8DB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0.701</w:t>
            </w:r>
          </w:p>
        </w:tc>
      </w:tr>
      <w:tr w:rsidR="00EC64EA" w:rsidRPr="00EB7C2C" w14:paraId="17C79415"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E4AE9"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CD8C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47DF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05CD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0.416</w:t>
            </w:r>
          </w:p>
        </w:tc>
      </w:tr>
      <w:tr w:rsidR="00EC64EA" w:rsidRPr="00EB7C2C" w14:paraId="7BE26AC0" w14:textId="77777777">
        <w:trPr>
          <w:jc w:val="center"/>
        </w:trPr>
        <w:tc>
          <w:tcPr>
            <w:tcW w:w="193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889E87"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36840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73B1F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0.001</w:t>
            </w:r>
          </w:p>
        </w:tc>
        <w:tc>
          <w:tcPr>
            <w:tcW w:w="18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8058F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0.881</w:t>
            </w:r>
          </w:p>
        </w:tc>
      </w:tr>
    </w:tbl>
    <w:p w14:paraId="38263239"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b/>
          <w:bCs/>
        </w:rPr>
        <w:t>?(caption)</w:t>
      </w:r>
    </w:p>
    <w:bookmarkEnd w:id="85"/>
    <w:p w14:paraId="2C6192E5"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Contrasts were done by:</w:t>
      </w:r>
      <w:r w:rsidRPr="00EB7C2C">
        <w:rPr>
          <w:rFonts w:ascii="Times New Roman" w:hAnsi="Times New Roman" w:cs="Times New Roman"/>
        </w:rPr>
        <w:br/>
        <w:t xml:space="preserve">- </w:t>
      </w:r>
      <w:r w:rsidRPr="00EB7C2C">
        <w:rPr>
          <w:rFonts w:ascii="Times New Roman" w:hAnsi="Times New Roman" w:cs="Times New Roman"/>
          <w:i/>
          <w:iCs/>
        </w:rPr>
        <w:t>Temperature</w:t>
      </w:r>
      <w:r w:rsidRPr="00EB7C2C">
        <w:rPr>
          <w:rFonts w:ascii="Times New Roman" w:hAnsi="Times New Roman" w:cs="Times New Roman"/>
        </w:rPr>
        <w:t>: β</w:t>
      </w:r>
      <w:r w:rsidRPr="00EB7C2C">
        <w:rPr>
          <w:rFonts w:ascii="Times New Roman" w:hAnsi="Times New Roman" w:cs="Times New Roman"/>
          <w:vertAlign w:val="subscript"/>
        </w:rPr>
        <w:t>Hot</w:t>
      </w:r>
      <w:r w:rsidRPr="00EB7C2C">
        <w:rPr>
          <w:rFonts w:ascii="Times New Roman" w:hAnsi="Times New Roman" w:cs="Times New Roman"/>
        </w:rPr>
        <w:t xml:space="preserve"> - β</w:t>
      </w:r>
      <w:r w:rsidRPr="00EB7C2C">
        <w:rPr>
          <w:rFonts w:ascii="Times New Roman" w:hAnsi="Times New Roman" w:cs="Times New Roman"/>
          <w:vertAlign w:val="subscript"/>
        </w:rPr>
        <w:t>Cold</w:t>
      </w:r>
      <w:r w:rsidRPr="00EB7C2C">
        <w:rPr>
          <w:rFonts w:ascii="Times New Roman" w:hAnsi="Times New Roman" w:cs="Times New Roman"/>
        </w:rPr>
        <w:br/>
        <w:t xml:space="preserve">- </w:t>
      </w:r>
      <w:r w:rsidRPr="00EB7C2C">
        <w:rPr>
          <w:rFonts w:ascii="Times New Roman" w:hAnsi="Times New Roman" w:cs="Times New Roman"/>
          <w:i/>
          <w:iCs/>
        </w:rPr>
        <w:t>CORT</w:t>
      </w:r>
      <w:r w:rsidRPr="00EB7C2C">
        <w:rPr>
          <w:rFonts w:ascii="Times New Roman" w:hAnsi="Times New Roman" w:cs="Times New Roman"/>
        </w:rPr>
        <w:t>: β</w:t>
      </w:r>
      <w:r w:rsidRPr="00EB7C2C">
        <w:rPr>
          <w:rFonts w:ascii="Times New Roman" w:hAnsi="Times New Roman" w:cs="Times New Roman"/>
          <w:vertAlign w:val="subscript"/>
        </w:rPr>
        <w:t>CORT</w:t>
      </w:r>
      <w:r w:rsidRPr="00EB7C2C">
        <w:rPr>
          <w:rFonts w:ascii="Times New Roman" w:hAnsi="Times New Roman" w:cs="Times New Roman"/>
        </w:rPr>
        <w:t xml:space="preserve"> - β</w:t>
      </w:r>
      <w:r w:rsidRPr="00EB7C2C">
        <w:rPr>
          <w:rFonts w:ascii="Times New Roman" w:hAnsi="Times New Roman" w:cs="Times New Roman"/>
          <w:vertAlign w:val="subscript"/>
        </w:rPr>
        <w:t>Control</w:t>
      </w:r>
      <w:r w:rsidRPr="00EB7C2C">
        <w:rPr>
          <w:rFonts w:ascii="Times New Roman" w:hAnsi="Times New Roman" w:cs="Times New Roman"/>
        </w:rPr>
        <w:br/>
        <w:t xml:space="preserve">- </w:t>
      </w:r>
      <w:r w:rsidRPr="00EB7C2C">
        <w:rPr>
          <w:rFonts w:ascii="Times New Roman" w:hAnsi="Times New Roman" w:cs="Times New Roman"/>
          <w:i/>
          <w:iCs/>
        </w:rPr>
        <w:t>Interaction</w:t>
      </w:r>
      <w:r w:rsidRPr="00EB7C2C">
        <w:rPr>
          <w:rFonts w:ascii="Times New Roman" w:hAnsi="Times New Roman" w:cs="Times New Roman"/>
        </w:rPr>
        <w:t>: (β</w:t>
      </w:r>
      <w:r w:rsidRPr="00EB7C2C">
        <w:rPr>
          <w:rFonts w:ascii="Times New Roman" w:hAnsi="Times New Roman" w:cs="Times New Roman"/>
          <w:vertAlign w:val="subscript"/>
        </w:rPr>
        <w:t>Control-Hot</w:t>
      </w:r>
      <w:r w:rsidRPr="00EB7C2C">
        <w:rPr>
          <w:rFonts w:ascii="Times New Roman" w:hAnsi="Times New Roman" w:cs="Times New Roman"/>
        </w:rPr>
        <w:t xml:space="preserve"> - β</w:t>
      </w:r>
      <w:r w:rsidRPr="00EB7C2C">
        <w:rPr>
          <w:rFonts w:ascii="Times New Roman" w:hAnsi="Times New Roman" w:cs="Times New Roman"/>
          <w:vertAlign w:val="subscript"/>
        </w:rPr>
        <w:t>CORT-Hot</w:t>
      </w:r>
      <w:r w:rsidRPr="00EB7C2C">
        <w:rPr>
          <w:rFonts w:ascii="Times New Roman" w:hAnsi="Times New Roman" w:cs="Times New Roman"/>
        </w:rPr>
        <w:t>) - (β</w:t>
      </w:r>
      <w:r w:rsidRPr="00EB7C2C">
        <w:rPr>
          <w:rFonts w:ascii="Times New Roman" w:hAnsi="Times New Roman" w:cs="Times New Roman"/>
          <w:vertAlign w:val="subscript"/>
        </w:rPr>
        <w:t>Control-Cold</w:t>
      </w:r>
      <w:r w:rsidRPr="00EB7C2C">
        <w:rPr>
          <w:rFonts w:ascii="Times New Roman" w:hAnsi="Times New Roman" w:cs="Times New Roman"/>
        </w:rPr>
        <w:t xml:space="preserve"> - β</w:t>
      </w:r>
      <w:r w:rsidRPr="00EB7C2C">
        <w:rPr>
          <w:rFonts w:ascii="Times New Roman" w:hAnsi="Times New Roman" w:cs="Times New Roman"/>
          <w:vertAlign w:val="subscript"/>
        </w:rPr>
        <w:t>CORT-Cold</w:t>
      </w:r>
      <w:r w:rsidRPr="00EB7C2C">
        <w:rPr>
          <w:rFonts w:ascii="Times New Roman" w:hAnsi="Times New Roman" w:cs="Times New Roman"/>
        </w:rPr>
        <w:t>)</w:t>
      </w:r>
    </w:p>
    <w:p w14:paraId="364D1B08"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4712D274" w14:textId="77777777" w:rsidR="00EC64EA" w:rsidRPr="00EB7C2C" w:rsidRDefault="00650D6E" w:rsidP="00EB7C2C">
      <w:pPr>
        <w:pStyle w:val="Heading4"/>
        <w:spacing w:line="480" w:lineRule="auto"/>
        <w:rPr>
          <w:rFonts w:ascii="Times New Roman" w:hAnsi="Times New Roman" w:cs="Times New Roman"/>
        </w:rPr>
      </w:pPr>
      <w:bookmarkStart w:id="86" w:name="results-sem"/>
      <w:bookmarkEnd w:id="83"/>
      <w:r w:rsidRPr="00EB7C2C">
        <w:rPr>
          <w:rFonts w:ascii="Times New Roman" w:hAnsi="Times New Roman" w:cs="Times New Roman"/>
        </w:rPr>
        <w:lastRenderedPageBreak/>
        <w:t>Results SEM</w:t>
      </w:r>
    </w:p>
    <w:p w14:paraId="38209019" w14:textId="77777777" w:rsidR="00EC64EA" w:rsidRPr="00EB7C2C" w:rsidRDefault="00650D6E" w:rsidP="00EB7C2C">
      <w:pPr>
        <w:pStyle w:val="FirstParagraph"/>
        <w:spacing w:line="480" w:lineRule="auto"/>
        <w:rPr>
          <w:rFonts w:cs="Times New Roman"/>
        </w:rPr>
      </w:pPr>
      <w:r w:rsidRPr="00EB7C2C">
        <w:rPr>
          <w:rFonts w:cs="Times New Roman"/>
          <w:i/>
          <w:iCs/>
        </w:rPr>
        <w:t xml:space="preserve">Table S3. Estimated direct, indirect, and total coefficients from the </w:t>
      </w:r>
      <w:r w:rsidRPr="00EB7C2C">
        <w:rPr>
          <w:rFonts w:cs="Times New Roman"/>
          <w:i/>
          <w:iCs/>
        </w:rPr>
        <w:t>multivariate model</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EC64EA" w:rsidRPr="00EB7C2C" w14:paraId="097ACC81"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44CE6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AEE52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9B3CE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7B408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667A9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Total effects</w:t>
            </w:r>
          </w:p>
        </w:tc>
      </w:tr>
      <w:tr w:rsidR="00EC64EA" w:rsidRPr="00EB7C2C" w14:paraId="263D34F2"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420D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Learning</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BD55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4DF5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0.068 [-0.270, 0.402]</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82FC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 [-0.036, 0.049]</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D706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0.071 [-0.269, 0.408]</w:t>
            </w:r>
          </w:p>
        </w:tc>
      </w:tr>
      <w:tr w:rsidR="00EC64EA" w:rsidRPr="00EB7C2C" w14:paraId="79B7ADFE"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FD8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0220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408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0.025 [-0.311, 0.358]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6810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 [-0.124, 0.088]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0479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 [-0.329, 0.357]</w:t>
            </w:r>
          </w:p>
        </w:tc>
      </w:tr>
      <w:tr w:rsidR="00EC64EA" w:rsidRPr="00EB7C2C" w14:paraId="45A84DA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ADB51"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776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EC25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1E4A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-0.011 [-0.109, 0.080]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E008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-0.011 [-0.109, 0.080]</w:t>
            </w:r>
          </w:p>
        </w:tc>
      </w:tr>
      <w:tr w:rsidR="00EC64EA" w:rsidRPr="00EB7C2C" w14:paraId="77DAB70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717F7"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F4FF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AE25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 [-0.185, 0.241]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ACF6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325B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 [-0.185, 0.241]</w:t>
            </w:r>
          </w:p>
        </w:tc>
      </w:tr>
      <w:tr w:rsidR="00EC64EA" w:rsidRPr="00EB7C2C" w14:paraId="3E6B6E82"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CAC16FB"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FA5EB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00F9F6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 [-0.324, 0.102]</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62992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B9AD85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 [-0.324, 0.102]</w:t>
            </w:r>
          </w:p>
        </w:tc>
      </w:tr>
      <w:tr w:rsidR="00EC64EA" w:rsidRPr="00EB7C2C" w14:paraId="7F4C0D63"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B3B5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80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A2D2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4305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 [-0.279, 0.145]</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FC31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 [-0.279, 0.145]</w:t>
            </w:r>
          </w:p>
        </w:tc>
      </w:tr>
      <w:tr w:rsidR="00EC64EA" w:rsidRPr="00EB7C2C" w14:paraId="35DF828D"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A8C79"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BBB0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B07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7C20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 [-0.322, 0.654]</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B84B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 [-0.322, 0.654]</w:t>
            </w:r>
          </w:p>
        </w:tc>
      </w:tr>
      <w:tr w:rsidR="00EC64EA" w:rsidRPr="00EB7C2C" w14:paraId="3526320F"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A030DD"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E7F7FB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53DC9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 [-0.292, 0.540]</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41399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49F41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 [-0.292, 0.540]</w:t>
            </w:r>
          </w:p>
        </w:tc>
      </w:tr>
      <w:tr w:rsidR="00EC64EA" w:rsidRPr="00EB7C2C" w14:paraId="6DE9E4E5"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2E2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6A40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F5EC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502D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 [-0.243, 0.159]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BC60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-0.023 </w:t>
            </w:r>
            <w:r w:rsidRPr="00EB7C2C">
              <w:rPr>
                <w:rFonts w:ascii="Times New Roman" w:eastAsia="Helvetica" w:hAnsi="Times New Roman" w:cs="Times New Roman"/>
                <w:color w:val="000000"/>
                <w:sz w:val="20"/>
                <w:szCs w:val="20"/>
              </w:rPr>
              <w:t>[-0.243, 0.159]</w:t>
            </w:r>
          </w:p>
        </w:tc>
      </w:tr>
      <w:tr w:rsidR="00EC64EA" w:rsidRPr="00EB7C2C" w14:paraId="27782EF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F0EEA"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C0C3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E42D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74BA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0.085 [-0.374, 0.583]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66A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0.085 [-0.374, 0.583]</w:t>
            </w:r>
          </w:p>
        </w:tc>
      </w:tr>
      <w:tr w:rsidR="00EC64EA" w:rsidRPr="00EB7C2C" w14:paraId="3BF8BAAE"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ADD3C1"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A164C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A44C6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 [-0.335, 0.485]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314265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710D64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 [-0.335, 0.485]</w:t>
            </w:r>
          </w:p>
        </w:tc>
      </w:tr>
      <w:tr w:rsidR="00EC64EA" w:rsidRPr="00EB7C2C" w14:paraId="2C47B13F"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E861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B1B3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C8C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-0.282 [-0.932, 0.359]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51E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757F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-0.282 [-0.932, 0.359]</w:t>
            </w:r>
          </w:p>
        </w:tc>
      </w:tr>
      <w:tr w:rsidR="00EC64EA" w:rsidRPr="00EB7C2C" w14:paraId="0F7D7F45"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678F08"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E71B4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0D049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1.090 </w:t>
            </w:r>
            <w:r w:rsidRPr="00EB7C2C">
              <w:rPr>
                <w:rFonts w:ascii="Times New Roman" w:eastAsia="Helvetica" w:hAnsi="Times New Roman" w:cs="Times New Roman"/>
                <w:color w:val="000000"/>
                <w:sz w:val="20"/>
                <w:szCs w:val="20"/>
              </w:rPr>
              <w:t>[0.447, 1.738]</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762AB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51783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1.090 [0.447, 1.738]</w:t>
            </w:r>
          </w:p>
        </w:tc>
      </w:tr>
    </w:tbl>
    <w:p w14:paraId="5C8830C3"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6FC3999B" w14:textId="77777777" w:rsidR="00EC64EA" w:rsidRPr="00EB7C2C" w:rsidRDefault="00650D6E" w:rsidP="00EB7C2C">
      <w:pPr>
        <w:pStyle w:val="Heading4"/>
        <w:spacing w:line="480" w:lineRule="auto"/>
        <w:rPr>
          <w:rFonts w:ascii="Times New Roman" w:hAnsi="Times New Roman" w:cs="Times New Roman"/>
        </w:rPr>
      </w:pPr>
      <w:bookmarkStart w:id="87" w:name="X91478840ba8f901d25b9ee71933f3880b774f82"/>
      <w:bookmarkEnd w:id="86"/>
      <w:r w:rsidRPr="00EB7C2C">
        <w:rPr>
          <w:rFonts w:ascii="Times New Roman" w:hAnsi="Times New Roman" w:cs="Times New Roman"/>
        </w:rPr>
        <w:lastRenderedPageBreak/>
        <w:t>Final univariate models diagnostics (plots)</w:t>
      </w:r>
    </w:p>
    <w:tbl>
      <w:tblPr>
        <w:tblStyle w:val="Table"/>
        <w:tblW w:w="5000" w:type="pct"/>
        <w:tblLook w:val="0000" w:firstRow="0" w:lastRow="0" w:firstColumn="0" w:lastColumn="0" w:noHBand="0" w:noVBand="0"/>
      </w:tblPr>
      <w:tblGrid>
        <w:gridCol w:w="9360"/>
      </w:tblGrid>
      <w:tr w:rsidR="00EC64EA" w:rsidRPr="00EB7C2C" w14:paraId="11B8970C" w14:textId="77777777">
        <w:tc>
          <w:tcPr>
            <w:tcW w:w="0" w:type="auto"/>
          </w:tcPr>
          <w:p w14:paraId="3DE8B74F" w14:textId="77777777" w:rsidR="00EC64EA" w:rsidRPr="00EB7C2C" w:rsidRDefault="00650D6E" w:rsidP="00EB7C2C">
            <w:pPr>
              <w:spacing w:line="480" w:lineRule="auto"/>
              <w:jc w:val="center"/>
              <w:rPr>
                <w:rFonts w:ascii="Times New Roman" w:hAnsi="Times New Roman" w:cs="Times New Roman"/>
              </w:rPr>
            </w:pPr>
            <w:r w:rsidRPr="00EB7C2C">
              <w:rPr>
                <w:rFonts w:ascii="Times New Roman" w:hAnsi="Times New Roman" w:cs="Times New Roman"/>
                <w:noProof/>
              </w:rPr>
              <w:drawing>
                <wp:inline distT="0" distB="0" distL="0" distR="0" wp14:anchorId="0EAEB3B6" wp14:editId="5F3116D8">
                  <wp:extent cx="4160520" cy="582508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utput/figures/suppl/Figure_S2.png"/>
                          <pic:cNvPicPr>
                            <a:picLocks noChangeAspect="1" noChangeArrowheads="1"/>
                          </pic:cNvPicPr>
                        </pic:nvPicPr>
                        <pic:blipFill>
                          <a:blip r:embed="rId42"/>
                          <a:stretch>
                            <a:fillRect/>
                          </a:stretch>
                        </pic:blipFill>
                        <pic:spPr bwMode="auto">
                          <a:xfrm>
                            <a:off x="0" y="0"/>
                            <a:ext cx="4160520" cy="5825080"/>
                          </a:xfrm>
                          <a:prstGeom prst="rect">
                            <a:avLst/>
                          </a:prstGeom>
                          <a:noFill/>
                          <a:ln w="9525">
                            <a:noFill/>
                            <a:headEnd/>
                            <a:tailEnd/>
                          </a:ln>
                        </pic:spPr>
                      </pic:pic>
                    </a:graphicData>
                  </a:graphic>
                </wp:inline>
              </w:drawing>
            </w:r>
          </w:p>
          <w:p w14:paraId="23CD3009" w14:textId="77777777" w:rsidR="00EC64EA" w:rsidRPr="00EB7C2C" w:rsidRDefault="00EC64EA" w:rsidP="00EB7C2C">
            <w:pPr>
              <w:pStyle w:val="ImageCaption"/>
              <w:spacing w:before="200" w:line="480" w:lineRule="auto"/>
              <w:rPr>
                <w:rFonts w:cs="Times New Roman"/>
              </w:rPr>
            </w:pPr>
          </w:p>
        </w:tc>
      </w:tr>
    </w:tbl>
    <w:p w14:paraId="71876FAA"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Figure S2. Posterior predictive checks for the model of Mitochondrial Density. Formula: mit_density ~ cort * temp + (1|clutch)</w:t>
      </w:r>
    </w:p>
    <w:p w14:paraId="73D3B175"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4DCE51DC" w14:textId="77777777">
        <w:tc>
          <w:tcPr>
            <w:tcW w:w="0" w:type="auto"/>
          </w:tcPr>
          <w:p w14:paraId="1B4BDA81" w14:textId="77777777" w:rsidR="00EC64EA" w:rsidRPr="00EB7C2C" w:rsidRDefault="00650D6E"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7946527A" wp14:editId="19D715BF">
                  <wp:extent cx="4160520" cy="582508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output/figures/suppl/Figure_S3.png"/>
                          <pic:cNvPicPr>
                            <a:picLocks noChangeAspect="1" noChangeArrowheads="1"/>
                          </pic:cNvPicPr>
                        </pic:nvPicPr>
                        <pic:blipFill>
                          <a:blip r:embed="rId43"/>
                          <a:stretch>
                            <a:fillRect/>
                          </a:stretch>
                        </pic:blipFill>
                        <pic:spPr bwMode="auto">
                          <a:xfrm>
                            <a:off x="0" y="0"/>
                            <a:ext cx="4160520" cy="5825080"/>
                          </a:xfrm>
                          <a:prstGeom prst="rect">
                            <a:avLst/>
                          </a:prstGeom>
                          <a:noFill/>
                          <a:ln w="9525">
                            <a:noFill/>
                            <a:headEnd/>
                            <a:tailEnd/>
                          </a:ln>
                        </pic:spPr>
                      </pic:pic>
                    </a:graphicData>
                  </a:graphic>
                </wp:inline>
              </w:drawing>
            </w:r>
          </w:p>
          <w:p w14:paraId="480A4A39" w14:textId="77777777" w:rsidR="00EC64EA" w:rsidRPr="00EB7C2C" w:rsidRDefault="00EC64EA" w:rsidP="00EB7C2C">
            <w:pPr>
              <w:pStyle w:val="ImageCaption"/>
              <w:spacing w:before="200" w:line="480" w:lineRule="auto"/>
              <w:rPr>
                <w:rFonts w:cs="Times New Roman"/>
              </w:rPr>
            </w:pPr>
          </w:p>
        </w:tc>
      </w:tr>
    </w:tbl>
    <w:p w14:paraId="7F274700"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Figure S3. Posterior </w:t>
      </w:r>
      <w:r w:rsidRPr="00EB7C2C">
        <w:rPr>
          <w:rFonts w:ascii="Times New Roman" w:hAnsi="Times New Roman" w:cs="Times New Roman"/>
        </w:rPr>
        <w:t>predictive checks for the model of metabolic capacity. Formula: mit_potential ~ cort * temp + (1|clutch)</w:t>
      </w:r>
    </w:p>
    <w:p w14:paraId="20DBC24A"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49B8B7D" w14:textId="77777777">
        <w:tc>
          <w:tcPr>
            <w:tcW w:w="0" w:type="auto"/>
          </w:tcPr>
          <w:p w14:paraId="29B94AF4" w14:textId="77777777" w:rsidR="00EC64EA" w:rsidRPr="00EB7C2C" w:rsidRDefault="00650D6E"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6B6A0ACA" wp14:editId="5E2CCF62">
                  <wp:extent cx="4160520" cy="582508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output/figures/suppl/Figure_S4.png"/>
                          <pic:cNvPicPr>
                            <a:picLocks noChangeAspect="1" noChangeArrowheads="1"/>
                          </pic:cNvPicPr>
                        </pic:nvPicPr>
                        <pic:blipFill>
                          <a:blip r:embed="rId44"/>
                          <a:stretch>
                            <a:fillRect/>
                          </a:stretch>
                        </pic:blipFill>
                        <pic:spPr bwMode="auto">
                          <a:xfrm>
                            <a:off x="0" y="0"/>
                            <a:ext cx="4160520" cy="5825080"/>
                          </a:xfrm>
                          <a:prstGeom prst="rect">
                            <a:avLst/>
                          </a:prstGeom>
                          <a:noFill/>
                          <a:ln w="9525">
                            <a:noFill/>
                            <a:headEnd/>
                            <a:tailEnd/>
                          </a:ln>
                        </pic:spPr>
                      </pic:pic>
                    </a:graphicData>
                  </a:graphic>
                </wp:inline>
              </w:drawing>
            </w:r>
          </w:p>
          <w:p w14:paraId="447D43B7" w14:textId="77777777" w:rsidR="00EC64EA" w:rsidRPr="00EB7C2C" w:rsidRDefault="00EC64EA" w:rsidP="00EB7C2C">
            <w:pPr>
              <w:pStyle w:val="ImageCaption"/>
              <w:spacing w:before="200" w:line="480" w:lineRule="auto"/>
              <w:rPr>
                <w:rFonts w:cs="Times New Roman"/>
              </w:rPr>
            </w:pPr>
          </w:p>
        </w:tc>
      </w:tr>
    </w:tbl>
    <w:p w14:paraId="2E43033E"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Figure S4. Posterior predictive checks for the model of ROS. Formula: ROS ~ cort * temp + (1|clutch)</w:t>
      </w:r>
    </w:p>
    <w:p w14:paraId="5BE02A47"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299E9E30" w14:textId="77777777">
        <w:tc>
          <w:tcPr>
            <w:tcW w:w="0" w:type="auto"/>
          </w:tcPr>
          <w:p w14:paraId="41C2CDF2" w14:textId="77777777" w:rsidR="00EC64EA" w:rsidRPr="00EB7C2C" w:rsidRDefault="00650D6E"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781CC0EF" wp14:editId="022284F8">
                  <wp:extent cx="4160520" cy="582508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output/figures/suppl/Figure_S5.png"/>
                          <pic:cNvPicPr>
                            <a:picLocks noChangeAspect="1" noChangeArrowheads="1"/>
                          </pic:cNvPicPr>
                        </pic:nvPicPr>
                        <pic:blipFill>
                          <a:blip r:embed="rId45"/>
                          <a:stretch>
                            <a:fillRect/>
                          </a:stretch>
                        </pic:blipFill>
                        <pic:spPr bwMode="auto">
                          <a:xfrm>
                            <a:off x="0" y="0"/>
                            <a:ext cx="4160520" cy="5825080"/>
                          </a:xfrm>
                          <a:prstGeom prst="rect">
                            <a:avLst/>
                          </a:prstGeom>
                          <a:noFill/>
                          <a:ln w="9525">
                            <a:noFill/>
                            <a:headEnd/>
                            <a:tailEnd/>
                          </a:ln>
                        </pic:spPr>
                      </pic:pic>
                    </a:graphicData>
                  </a:graphic>
                </wp:inline>
              </w:drawing>
            </w:r>
          </w:p>
          <w:p w14:paraId="696382D2" w14:textId="77777777" w:rsidR="00EC64EA" w:rsidRPr="00EB7C2C" w:rsidRDefault="00EC64EA" w:rsidP="00EB7C2C">
            <w:pPr>
              <w:pStyle w:val="ImageCaption"/>
              <w:spacing w:before="200" w:line="480" w:lineRule="auto"/>
              <w:rPr>
                <w:rFonts w:cs="Times New Roman"/>
              </w:rPr>
            </w:pPr>
          </w:p>
        </w:tc>
      </w:tr>
    </w:tbl>
    <w:p w14:paraId="4527607E"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Figure S5. Posterior </w:t>
      </w:r>
      <w:r w:rsidRPr="00EB7C2C">
        <w:rPr>
          <w:rFonts w:ascii="Times New Roman" w:hAnsi="Times New Roman" w:cs="Times New Roman"/>
        </w:rPr>
        <w:t>predictive checks for the model of DNA Damage. Formula: DNAdamage ~ cort * temp + (1|clutch)</w:t>
      </w:r>
    </w:p>
    <w:p w14:paraId="12AD9F70"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BBEE803" w14:textId="77777777">
        <w:tc>
          <w:tcPr>
            <w:tcW w:w="0" w:type="auto"/>
          </w:tcPr>
          <w:p w14:paraId="29CA411D" w14:textId="77777777" w:rsidR="00EC64EA" w:rsidRPr="00EB7C2C" w:rsidRDefault="00650D6E"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0153C00A" wp14:editId="04FAFDFB">
                  <wp:extent cx="4160520" cy="582508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output/figures/suppl/Figure_S6.png"/>
                          <pic:cNvPicPr>
                            <a:picLocks noChangeAspect="1" noChangeArrowheads="1"/>
                          </pic:cNvPicPr>
                        </pic:nvPicPr>
                        <pic:blipFill>
                          <a:blip r:embed="rId46"/>
                          <a:stretch>
                            <a:fillRect/>
                          </a:stretch>
                        </pic:blipFill>
                        <pic:spPr bwMode="auto">
                          <a:xfrm>
                            <a:off x="0" y="0"/>
                            <a:ext cx="4160520" cy="5825080"/>
                          </a:xfrm>
                          <a:prstGeom prst="rect">
                            <a:avLst/>
                          </a:prstGeom>
                          <a:noFill/>
                          <a:ln w="9525">
                            <a:noFill/>
                            <a:headEnd/>
                            <a:tailEnd/>
                          </a:ln>
                        </pic:spPr>
                      </pic:pic>
                    </a:graphicData>
                  </a:graphic>
                </wp:inline>
              </w:drawing>
            </w:r>
          </w:p>
          <w:p w14:paraId="4F30BC91" w14:textId="77777777" w:rsidR="00EC64EA" w:rsidRPr="00EB7C2C" w:rsidRDefault="00EC64EA" w:rsidP="00EB7C2C">
            <w:pPr>
              <w:pStyle w:val="ImageCaption"/>
              <w:spacing w:before="200" w:line="480" w:lineRule="auto"/>
              <w:rPr>
                <w:rFonts w:cs="Times New Roman"/>
              </w:rPr>
            </w:pPr>
          </w:p>
        </w:tc>
      </w:tr>
    </w:tbl>
    <w:p w14:paraId="05D76CB2"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Figure S6. Posterior predictive checks for the model of lipid peroxidation. Formula: peroxidation ~ cort * temp + (1|clutch)</w:t>
      </w:r>
    </w:p>
    <w:p w14:paraId="3471A595"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F9CE1DB" w14:textId="77777777">
        <w:tc>
          <w:tcPr>
            <w:tcW w:w="0" w:type="auto"/>
          </w:tcPr>
          <w:p w14:paraId="06EA1275" w14:textId="77777777" w:rsidR="00EC64EA" w:rsidRPr="00EB7C2C" w:rsidRDefault="00650D6E"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2BEE2F17" wp14:editId="6B9152CF">
                  <wp:extent cx="4160520" cy="582508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output/figures/suppl/Figure_S7A.png"/>
                          <pic:cNvPicPr>
                            <a:picLocks noChangeAspect="1" noChangeArrowheads="1"/>
                          </pic:cNvPicPr>
                        </pic:nvPicPr>
                        <pic:blipFill>
                          <a:blip r:embed="rId47"/>
                          <a:stretch>
                            <a:fillRect/>
                          </a:stretch>
                        </pic:blipFill>
                        <pic:spPr bwMode="auto">
                          <a:xfrm>
                            <a:off x="0" y="0"/>
                            <a:ext cx="4160520" cy="5825080"/>
                          </a:xfrm>
                          <a:prstGeom prst="rect">
                            <a:avLst/>
                          </a:prstGeom>
                          <a:noFill/>
                          <a:ln w="9525">
                            <a:noFill/>
                            <a:headEnd/>
                            <a:tailEnd/>
                          </a:ln>
                        </pic:spPr>
                      </pic:pic>
                    </a:graphicData>
                  </a:graphic>
                </wp:inline>
              </w:drawing>
            </w:r>
          </w:p>
          <w:p w14:paraId="5CD2D75D" w14:textId="77777777" w:rsidR="00EC64EA" w:rsidRPr="00EB7C2C" w:rsidRDefault="00EC64EA" w:rsidP="00EB7C2C">
            <w:pPr>
              <w:pStyle w:val="ImageCaption"/>
              <w:spacing w:before="200" w:line="480" w:lineRule="auto"/>
              <w:rPr>
                <w:rFonts w:cs="Times New Roman"/>
              </w:rPr>
            </w:pPr>
          </w:p>
        </w:tc>
      </w:tr>
      <w:tr w:rsidR="00EC64EA" w:rsidRPr="00EB7C2C" w14:paraId="7CB31B38" w14:textId="77777777">
        <w:tc>
          <w:tcPr>
            <w:tcW w:w="0" w:type="auto"/>
          </w:tcPr>
          <w:p w14:paraId="60914495" w14:textId="77777777" w:rsidR="00EC64EA" w:rsidRPr="00EB7C2C" w:rsidRDefault="00650D6E"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4122D03A" wp14:editId="6F9B12AA">
                  <wp:extent cx="4160520" cy="582508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output/figures/suppl/Figure_S7B.png"/>
                          <pic:cNvPicPr>
                            <a:picLocks noChangeAspect="1" noChangeArrowheads="1"/>
                          </pic:cNvPicPr>
                        </pic:nvPicPr>
                        <pic:blipFill>
                          <a:blip r:embed="rId48"/>
                          <a:stretch>
                            <a:fillRect/>
                          </a:stretch>
                        </pic:blipFill>
                        <pic:spPr bwMode="auto">
                          <a:xfrm>
                            <a:off x="0" y="0"/>
                            <a:ext cx="4160520" cy="5825080"/>
                          </a:xfrm>
                          <a:prstGeom prst="rect">
                            <a:avLst/>
                          </a:prstGeom>
                          <a:noFill/>
                          <a:ln w="9525">
                            <a:noFill/>
                            <a:headEnd/>
                            <a:tailEnd/>
                          </a:ln>
                        </pic:spPr>
                      </pic:pic>
                    </a:graphicData>
                  </a:graphic>
                </wp:inline>
              </w:drawing>
            </w:r>
          </w:p>
          <w:p w14:paraId="4000E08B" w14:textId="77777777" w:rsidR="00EC64EA" w:rsidRPr="00EB7C2C" w:rsidRDefault="00EC64EA" w:rsidP="00EB7C2C">
            <w:pPr>
              <w:pStyle w:val="ImageCaption"/>
              <w:spacing w:before="200" w:line="480" w:lineRule="auto"/>
              <w:rPr>
                <w:rFonts w:cs="Times New Roman"/>
              </w:rPr>
            </w:pPr>
          </w:p>
        </w:tc>
      </w:tr>
      <w:tr w:rsidR="00EC64EA" w:rsidRPr="00EB7C2C" w14:paraId="3907963B" w14:textId="77777777">
        <w:tc>
          <w:tcPr>
            <w:tcW w:w="0" w:type="auto"/>
          </w:tcPr>
          <w:p w14:paraId="7E2834AB" w14:textId="77777777" w:rsidR="00EC64EA" w:rsidRPr="00EB7C2C" w:rsidRDefault="00650D6E"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2B27FC8B" wp14:editId="381032D8">
                  <wp:extent cx="4160520" cy="582508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output/figures/suppl/Figure_S7C.png"/>
                          <pic:cNvPicPr>
                            <a:picLocks noChangeAspect="1" noChangeArrowheads="1"/>
                          </pic:cNvPicPr>
                        </pic:nvPicPr>
                        <pic:blipFill>
                          <a:blip r:embed="rId49"/>
                          <a:stretch>
                            <a:fillRect/>
                          </a:stretch>
                        </pic:blipFill>
                        <pic:spPr bwMode="auto">
                          <a:xfrm>
                            <a:off x="0" y="0"/>
                            <a:ext cx="4160520" cy="5825080"/>
                          </a:xfrm>
                          <a:prstGeom prst="rect">
                            <a:avLst/>
                          </a:prstGeom>
                          <a:noFill/>
                          <a:ln w="9525">
                            <a:noFill/>
                            <a:headEnd/>
                            <a:tailEnd/>
                          </a:ln>
                        </pic:spPr>
                      </pic:pic>
                    </a:graphicData>
                  </a:graphic>
                </wp:inline>
              </w:drawing>
            </w:r>
          </w:p>
          <w:p w14:paraId="67797197" w14:textId="77777777" w:rsidR="00EC64EA" w:rsidRPr="00EB7C2C" w:rsidRDefault="00EC64EA" w:rsidP="00EB7C2C">
            <w:pPr>
              <w:pStyle w:val="ImageCaption"/>
              <w:spacing w:before="200" w:line="480" w:lineRule="auto"/>
              <w:rPr>
                <w:rFonts w:cs="Times New Roman"/>
              </w:rPr>
            </w:pPr>
          </w:p>
        </w:tc>
      </w:tr>
    </w:tbl>
    <w:p w14:paraId="731B303E"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Figure S7. </w:t>
      </w:r>
      <w:r w:rsidRPr="00EB7C2C">
        <w:rPr>
          <w:rFonts w:ascii="Times New Roman" w:hAnsi="Times New Roman" w:cs="Times New Roman"/>
        </w:rPr>
        <w:t>Posterior predictive checks for the model of spatial learning. Formula: errors ~ day * cort * temp + (1 + day|lizard_id) + (1|clutch)</w:t>
      </w:r>
    </w:p>
    <w:p w14:paraId="7516C06B"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04E0B97E" w14:textId="77777777" w:rsidR="00EC64EA" w:rsidRPr="00EB7C2C" w:rsidRDefault="00650D6E" w:rsidP="00EB7C2C">
      <w:pPr>
        <w:pStyle w:val="Heading4"/>
        <w:spacing w:line="480" w:lineRule="auto"/>
        <w:rPr>
          <w:rFonts w:ascii="Times New Roman" w:hAnsi="Times New Roman" w:cs="Times New Roman"/>
        </w:rPr>
      </w:pPr>
      <w:bookmarkStart w:id="88" w:name="results-of-preliminary-models"/>
      <w:bookmarkEnd w:id="87"/>
      <w:r w:rsidRPr="00EB7C2C">
        <w:rPr>
          <w:rFonts w:ascii="Times New Roman" w:hAnsi="Times New Roman" w:cs="Times New Roman"/>
        </w:rPr>
        <w:lastRenderedPageBreak/>
        <w:t>Results of preliminary models</w:t>
      </w:r>
    </w:p>
    <w:p w14:paraId="3C38CA8D" w14:textId="77777777" w:rsidR="00EC64EA" w:rsidRPr="00EB7C2C" w:rsidRDefault="00650D6E" w:rsidP="00EB7C2C">
      <w:pPr>
        <w:pStyle w:val="FirstParagraph"/>
        <w:spacing w:line="480" w:lineRule="auto"/>
        <w:rPr>
          <w:rFonts w:cs="Times New Roman"/>
        </w:rPr>
      </w:pPr>
      <w:r w:rsidRPr="00EB7C2C">
        <w:rPr>
          <w:rFonts w:cs="Times New Roman"/>
          <w:i/>
          <w:iCs/>
        </w:rPr>
        <w:t>Table S4. Preliminary results of the models testing for Mitochondrial Density.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720513F1"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BF4A6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9640A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C6FA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48A6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F3DE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5C91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41385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1B8DD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1E47D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B6631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50A561B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AFE8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39C8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8707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A8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0.866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703A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667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024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A0F9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6189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19,362.26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9FEE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16,116.88</w:t>
            </w:r>
          </w:p>
        </w:tc>
      </w:tr>
      <w:tr w:rsidR="00EC64EA" w:rsidRPr="00EB7C2C" w14:paraId="2F50E19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1F24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7ACD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E65E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953A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AC84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1C50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1503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F860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4B26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23,841.57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CCB5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18,938.53</w:t>
            </w:r>
          </w:p>
        </w:tc>
      </w:tr>
      <w:tr w:rsidR="00EC64EA" w:rsidRPr="00EB7C2C" w14:paraId="6EA7852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ACDF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C8FD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60DE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3F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2575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E77C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6FEB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5928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266A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18,264.83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33C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15,601.67</w:t>
            </w:r>
          </w:p>
        </w:tc>
      </w:tr>
      <w:tr w:rsidR="00EC64EA" w:rsidRPr="00EB7C2C" w14:paraId="66D80C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D036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8BAE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7B92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75A6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3C25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246E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830C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99D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7D0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18,809.92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BD21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15,827.44</w:t>
            </w:r>
          </w:p>
        </w:tc>
      </w:tr>
      <w:tr w:rsidR="00EC64EA" w:rsidRPr="00EB7C2C" w14:paraId="53D91B7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4A1A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9857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2EAB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F3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C466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6F0E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4D34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AA40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2D0A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32,791.21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C183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19,114.69</w:t>
            </w:r>
          </w:p>
        </w:tc>
      </w:tr>
      <w:tr w:rsidR="00EC64EA" w:rsidRPr="00EB7C2C" w14:paraId="788E42F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F943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723E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A42A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BB7DF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C7E9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2400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90059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36E0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10421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23,053.19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C4D78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18,337.06</w:t>
            </w:r>
          </w:p>
        </w:tc>
      </w:tr>
    </w:tbl>
    <w:p w14:paraId="04AB0806"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Model </w:t>
      </w:r>
      <w:r w:rsidRPr="00EB7C2C">
        <w:rPr>
          <w:rFonts w:ascii="Times New Roman" w:hAnsi="Times New Roman" w:cs="Times New Roman"/>
        </w:rPr>
        <w:t>formula: mit_density ~ cort * temp + age + sex + (1|clutch). Model convergence was checked through rhat and ess_bulk values. Summary indicates no effect of sex or age, so they were discarded from the final models.</w:t>
      </w:r>
    </w:p>
    <w:p w14:paraId="305F7405"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58F2B33D"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S5. Preliminary results of the models testing for Metabolic capacity.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154B4D8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D319A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8CFEF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EA3B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7ACC9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06958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A3B82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DDAFE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1052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0A9A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1838E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3A9B4F2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37E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0003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559F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D2C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7884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4459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F83D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2510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A9B8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18,682.53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CA5A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16,852.64</w:t>
            </w:r>
          </w:p>
        </w:tc>
      </w:tr>
      <w:tr w:rsidR="00EC64EA" w:rsidRPr="00EB7C2C" w14:paraId="2A3DD2E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9AE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4C3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AC26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0B1A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C0B0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0616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4FC3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D91D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C61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22,493.38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556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18,602.43</w:t>
            </w:r>
          </w:p>
        </w:tc>
      </w:tr>
      <w:tr w:rsidR="00EC64EA" w:rsidRPr="00EB7C2C" w14:paraId="7BF0DAF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04E8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1080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EBC5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BC9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C866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416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F76D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EE3F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BFD4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18,415.30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6D6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16,061.12</w:t>
            </w:r>
          </w:p>
        </w:tc>
      </w:tr>
      <w:tr w:rsidR="00EC64EA" w:rsidRPr="00EB7C2C" w14:paraId="2D8BBF9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CD61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E68E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4E5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A4DE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C7ED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C21E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E771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C4A4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B8A1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18,669.13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CB86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16,525.89</w:t>
            </w:r>
          </w:p>
        </w:tc>
      </w:tr>
      <w:tr w:rsidR="00EC64EA" w:rsidRPr="00EB7C2C" w14:paraId="6B111A2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1816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D66A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6E5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DA64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0746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EEE2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2703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783A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1CAA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31,266.98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8124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17,493.28</w:t>
            </w:r>
          </w:p>
        </w:tc>
      </w:tr>
      <w:tr w:rsidR="00EC64EA" w:rsidRPr="00EB7C2C" w14:paraId="1AE8C1D2"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65D5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D855A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9FF1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B198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2E13A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594F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0754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405C2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BBD2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21,436.04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334B9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16,972.70</w:t>
            </w:r>
          </w:p>
        </w:tc>
      </w:tr>
    </w:tbl>
    <w:p w14:paraId="6E604B76"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Model formula: mit_potential ~ cort * temp + age + sex + (1|clutch). Model convergence was checked through rhat and ess_bulk values. Summary indicates no effect of sex or age, so they were discarded from the final </w:t>
      </w:r>
      <w:r w:rsidRPr="00EB7C2C">
        <w:rPr>
          <w:rFonts w:ascii="Times New Roman" w:hAnsi="Times New Roman" w:cs="Times New Roman"/>
        </w:rPr>
        <w:t>models.</w:t>
      </w:r>
    </w:p>
    <w:p w14:paraId="7F3BD437"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354946D4"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S6. Preliminary results of the models testing for ROS.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4169961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2F0EC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7BBD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CF14F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4B92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1FCA1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87B6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C29D9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4AA2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FB2F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28F8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389C0131"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0055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8ABC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393D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C6E9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45A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127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4A0F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25D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55C5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19,954.88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4F23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17,733.51</w:t>
            </w:r>
          </w:p>
        </w:tc>
      </w:tr>
      <w:tr w:rsidR="00EC64EA" w:rsidRPr="00EB7C2C" w14:paraId="79648B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681E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513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34E3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CE25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3B9D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E04B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89C0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5BEF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AB83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21,973.58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A8E5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19,467.53</w:t>
            </w:r>
          </w:p>
        </w:tc>
      </w:tr>
      <w:tr w:rsidR="00EC64EA" w:rsidRPr="00EB7C2C" w14:paraId="7485325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13A6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A600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3BC5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66B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6A0D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353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3A31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9B9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E42E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18,615.90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94BF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16,581.43</w:t>
            </w:r>
          </w:p>
        </w:tc>
      </w:tr>
      <w:tr w:rsidR="00EC64EA" w:rsidRPr="00EB7C2C" w14:paraId="47C47A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89F4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41E4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A19F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6EA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8C6A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8A65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1421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912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7629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19,777.02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E9B3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17,300.71</w:t>
            </w:r>
          </w:p>
        </w:tc>
      </w:tr>
      <w:tr w:rsidR="00EC64EA" w:rsidRPr="00EB7C2C" w14:paraId="026D823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0B05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B0F0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CED5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AF6D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D02E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44AF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D3F7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D8F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EAD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33,495.85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A4BD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18,274.71</w:t>
            </w:r>
          </w:p>
        </w:tc>
      </w:tr>
      <w:tr w:rsidR="00EC64EA" w:rsidRPr="00EB7C2C" w14:paraId="3031C9B8"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28D6B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1EB7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2516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99FD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665A5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3B37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288E2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E1872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0A534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21,404.60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29DDE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18,058.25</w:t>
            </w:r>
          </w:p>
        </w:tc>
      </w:tr>
    </w:tbl>
    <w:p w14:paraId="01146E8A"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Model formula: ROS ~ cort * temp + age + sex + (1|clutch). Model convergence was checked through rhat and ess_bulk values. Summary indicates no effect of sex or age, so </w:t>
      </w:r>
      <w:r w:rsidRPr="00EB7C2C">
        <w:rPr>
          <w:rFonts w:ascii="Times New Roman" w:hAnsi="Times New Roman" w:cs="Times New Roman"/>
        </w:rPr>
        <w:t>they were discarded from the final models.</w:t>
      </w:r>
    </w:p>
    <w:p w14:paraId="07E15DAE"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6BD3A2DE"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S7. Preliminary results of the models testing for DNA damage.</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4A86E84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C0F0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86E4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2AAC1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917E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B76E3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0CC1C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38C5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DAFE2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54256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BB9E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1CBF73AB"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A733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3DDE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3B7B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8D9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017F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5521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-2.975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4D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6C8B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F704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14,193.24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F13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15,015.86</w:t>
            </w:r>
          </w:p>
        </w:tc>
      </w:tr>
      <w:tr w:rsidR="00EC64EA" w:rsidRPr="00EB7C2C" w14:paraId="1BBFBBA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32C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AA77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7FEC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559F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8BAA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EABB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E1A6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74DC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019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16,764.42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9FB6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17,646.72</w:t>
            </w:r>
          </w:p>
        </w:tc>
      </w:tr>
      <w:tr w:rsidR="00EC64EA" w:rsidRPr="00EB7C2C" w14:paraId="3F71068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E9F8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BD2A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DB9E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2577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799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38DF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B433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29E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E70B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12,803.98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713D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14,601.59</w:t>
            </w:r>
          </w:p>
        </w:tc>
      </w:tr>
      <w:tr w:rsidR="00EC64EA" w:rsidRPr="00EB7C2C" w14:paraId="75B50FA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762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8B1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9DD0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1302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052F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C3DB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8DA8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4D56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B67C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13,624.26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9CA5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14,032.51</w:t>
            </w:r>
          </w:p>
        </w:tc>
      </w:tr>
      <w:tr w:rsidR="00EC64EA" w:rsidRPr="00EB7C2C" w14:paraId="29C8FA6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73B0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0A45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19F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6E99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C33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DA0E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36C8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84FD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CA7A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20,984.11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9994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17,159.64</w:t>
            </w:r>
          </w:p>
        </w:tc>
      </w:tr>
      <w:tr w:rsidR="00EC64EA" w:rsidRPr="00EB7C2C" w14:paraId="33946C2F"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B063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69C8F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0726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424AE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0B6E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B5386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41664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DF86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305BB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14,479.58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C624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15,703.47</w:t>
            </w:r>
          </w:p>
        </w:tc>
      </w:tr>
    </w:tbl>
    <w:p w14:paraId="600707BC"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Model formula: DNAdamage ~ cort * temp + age + sex + (1|clutch). Model convergence was checked through rhat and ess_bulk values. Summary </w:t>
      </w:r>
      <w:r w:rsidRPr="00EB7C2C">
        <w:rPr>
          <w:rFonts w:ascii="Times New Roman" w:hAnsi="Times New Roman" w:cs="Times New Roman"/>
        </w:rPr>
        <w:t>indicates no effect of sex or age, so they were discarded from the final models.</w:t>
      </w:r>
    </w:p>
    <w:p w14:paraId="08C0AE23"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62E52B56"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S8. Preliminary results of the models testing for lipid peroxidation.</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1CC476A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C6C0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89A7C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5751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92B3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1B207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B84B8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35F73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916B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CA98A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4EC41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6BF7342D"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9A2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F319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F7DF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091C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61ED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09B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-4.098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380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F505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AE83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17,308.48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C279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15,369.02</w:t>
            </w:r>
          </w:p>
        </w:tc>
      </w:tr>
      <w:tr w:rsidR="00EC64EA" w:rsidRPr="00EB7C2C" w14:paraId="339BACE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9934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675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0C4C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910E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6FB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083F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49B6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AF9D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E854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17,466.19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B605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16,492.63</w:t>
            </w:r>
          </w:p>
        </w:tc>
      </w:tr>
      <w:tr w:rsidR="00EC64EA" w:rsidRPr="00EB7C2C" w14:paraId="316ECF3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4850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FAA4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4CFC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482B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6F2B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CFF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BF1C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717D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B587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14,335.87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CDB1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14,037.45</w:t>
            </w:r>
          </w:p>
        </w:tc>
      </w:tr>
      <w:tr w:rsidR="00EC64EA" w:rsidRPr="00EB7C2C" w14:paraId="456B495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119A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0C70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FF7F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9885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04CD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1C3A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ACF4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FB8A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C0C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16,551.88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C7CC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15,440.72</w:t>
            </w:r>
          </w:p>
        </w:tc>
      </w:tr>
      <w:tr w:rsidR="00EC64EA" w:rsidRPr="00EB7C2C" w14:paraId="5AC64A0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8614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9754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5086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F0DB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D9D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7F2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8BCE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4A2D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1A2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23,967.02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2DEB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17,240.50</w:t>
            </w:r>
          </w:p>
        </w:tc>
      </w:tr>
      <w:tr w:rsidR="00EC64EA" w:rsidRPr="00EB7C2C" w14:paraId="35586C0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2AF9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E6B41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97520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2026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2DD9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4AEDB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DC6B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0C45E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E25AF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18,089.57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8FB2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17,414.62</w:t>
            </w:r>
          </w:p>
        </w:tc>
      </w:tr>
    </w:tbl>
    <w:p w14:paraId="1C340B80"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Model formula: peroxidation ~ cort * temp + age + sex + (1|clutch). Model convergence was </w:t>
      </w:r>
      <w:r w:rsidRPr="00EB7C2C">
        <w:rPr>
          <w:rFonts w:ascii="Times New Roman" w:hAnsi="Times New Roman" w:cs="Times New Roman"/>
        </w:rPr>
        <w:t>checked through rhat and ess_bulk values. Summary indicates no effect of sex, so it was discarded from the final models. However, we saw an effect of age and we included it in our final models.</w:t>
      </w:r>
    </w:p>
    <w:p w14:paraId="13A9FCA1"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7B4D58C5"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S9. Preliminary results of the models testing for learning.</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0A7118A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364D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4F8B4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FFFF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B44E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0019A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5088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856D0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55A2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512AA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DBB8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4E011C50"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290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F6B6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92C0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B1D4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EF5B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4A3D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DC0A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2.256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49FD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8E1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14,157.443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AD3E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16,878.70</w:t>
            </w:r>
          </w:p>
        </w:tc>
      </w:tr>
      <w:tr w:rsidR="00EC64EA" w:rsidRPr="00EB7C2C" w14:paraId="03F9857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8148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b_day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AB3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F938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C61C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521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C93B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CCEF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DC09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1296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9,398.846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F47F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13,567.40</w:t>
            </w:r>
          </w:p>
        </w:tc>
      </w:tr>
      <w:tr w:rsidR="00EC64EA" w:rsidRPr="00EB7C2C" w14:paraId="407B11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1BD7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E172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C2C3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8C7B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B46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3C5B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4CA9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C8C7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4D4D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10,693.409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63DB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14,518.00</w:t>
            </w:r>
          </w:p>
        </w:tc>
      </w:tr>
      <w:tr w:rsidR="00EC64EA" w:rsidRPr="00EB7C2C" w14:paraId="6FE9F46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15D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114F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F503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4C55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45EE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9566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5684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DDC48"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89F6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10,924.742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20B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15,119.67</w:t>
            </w:r>
          </w:p>
        </w:tc>
      </w:tr>
      <w:tr w:rsidR="00EC64EA" w:rsidRPr="00EB7C2C" w14:paraId="7B42CF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3373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B152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8161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574B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2E9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7A48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FE66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6AD9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E988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16,727.891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F4E7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17,160.45</w:t>
            </w:r>
          </w:p>
        </w:tc>
      </w:tr>
      <w:tr w:rsidR="00EC64EA" w:rsidRPr="00EB7C2C" w14:paraId="46B4821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1D86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8653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F37B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80C7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30D8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B5EF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62E6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ED9A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0599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13,505.073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90C9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16,391.78</w:t>
            </w:r>
          </w:p>
        </w:tc>
      </w:tr>
      <w:tr w:rsidR="00EC64EA" w:rsidRPr="00EB7C2C" w14:paraId="7CC011E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EE5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b_day:cortCORT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78A1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8C82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3646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05E6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3314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19D3"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C889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214DA"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9,216.274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6C7E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12,908.06</w:t>
            </w:r>
          </w:p>
        </w:tc>
      </w:tr>
      <w:tr w:rsidR="00EC64EA" w:rsidRPr="00EB7C2C" w14:paraId="27B2943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AD59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b_day:tempHot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07DB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6F9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9A29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021B2"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A08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F2B7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41DD9"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9D39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9,945.670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25D0"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13,744.26</w:t>
            </w:r>
          </w:p>
        </w:tc>
      </w:tr>
      <w:tr w:rsidR="00EC64EA" w:rsidRPr="00EB7C2C" w14:paraId="11BF118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2B9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F2F3B"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3B45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93EA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53B1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05C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844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A66BC"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322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10,111.700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60086"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14,279.42</w:t>
            </w:r>
          </w:p>
        </w:tc>
      </w:tr>
      <w:tr w:rsidR="00EC64EA" w:rsidRPr="00EB7C2C" w14:paraId="5D397707"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0F9997"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lastRenderedPageBreak/>
              <w:t>b_day:cortCORT:tempHot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842F3D"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51AE4"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B56DA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3D5F4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E5541"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998CA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B6E8E5"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11726F"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9,169.257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5FCC9E" w14:textId="77777777" w:rsidR="00EC64EA" w:rsidRPr="00EB7C2C" w:rsidRDefault="00650D6E"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12,700.42</w:t>
            </w:r>
          </w:p>
        </w:tc>
      </w:tr>
    </w:tbl>
    <w:p w14:paraId="00983923"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Model formula: errors ~ day * cort * temp + sex + age+ (1 + day | lizard_id) + (1|clutch). Model convergence was checked through rhat and ess_bulk values. Summary </w:t>
      </w:r>
      <w:r w:rsidRPr="00EB7C2C">
        <w:rPr>
          <w:rFonts w:ascii="Times New Roman" w:hAnsi="Times New Roman" w:cs="Times New Roman"/>
        </w:rPr>
        <w:t>indicates no effect of sex or age, so they were discarded from the final models.</w:t>
      </w:r>
    </w:p>
    <w:p w14:paraId="6AD4B546" w14:textId="77777777" w:rsidR="00EC64EA" w:rsidRPr="00EB7C2C" w:rsidRDefault="00650D6E" w:rsidP="00EB7C2C">
      <w:pPr>
        <w:spacing w:line="480" w:lineRule="auto"/>
        <w:rPr>
          <w:rFonts w:ascii="Times New Roman" w:hAnsi="Times New Roman" w:cs="Times New Roman"/>
        </w:rPr>
      </w:pPr>
      <w:r w:rsidRPr="00EB7C2C">
        <w:rPr>
          <w:rFonts w:ascii="Times New Roman" w:hAnsi="Times New Roman" w:cs="Times New Roman"/>
        </w:rPr>
        <w:br w:type="page"/>
      </w:r>
    </w:p>
    <w:p w14:paraId="7D3B3C28" w14:textId="77777777" w:rsidR="00EC64EA" w:rsidRPr="00EB7C2C" w:rsidRDefault="00650D6E" w:rsidP="00EB7C2C">
      <w:pPr>
        <w:pStyle w:val="Heading4"/>
        <w:spacing w:line="480" w:lineRule="auto"/>
        <w:rPr>
          <w:rFonts w:ascii="Times New Roman" w:hAnsi="Times New Roman" w:cs="Times New Roman"/>
        </w:rPr>
      </w:pPr>
      <w:bookmarkStart w:id="89" w:name="brain-validation"/>
      <w:bookmarkEnd w:id="88"/>
      <w:r w:rsidRPr="00EB7C2C">
        <w:rPr>
          <w:rFonts w:ascii="Times New Roman" w:hAnsi="Times New Roman" w:cs="Times New Roman"/>
        </w:rPr>
        <w:lastRenderedPageBreak/>
        <w:t>Brain validation</w:t>
      </w:r>
    </w:p>
    <w:p w14:paraId="647FCE54" w14:textId="77777777" w:rsidR="00EC64EA" w:rsidRPr="00EB7C2C" w:rsidRDefault="00650D6E" w:rsidP="00EB7C2C">
      <w:pPr>
        <w:pStyle w:val="FirstParagraph"/>
        <w:spacing w:line="480" w:lineRule="auto"/>
        <w:rPr>
          <w:rFonts w:cs="Times New Roman"/>
        </w:rPr>
      </w:pPr>
      <w:r w:rsidRPr="00EB7C2C">
        <w:rPr>
          <w:rFonts w:cs="Times New Roman"/>
        </w:rPr>
        <w:t>To ensure that neurons were not unintentionally lost during homogenization, we performed a pilot study where we euthanized four lizards and prepared medial cortex homogenates using the same procedures as before. However, to ensure we could identify neurons, homogenates here were dyed with marker that specifically targeted neuron nuclei (Farrow et al. 2021; Storks et al. 2023). We employed fluorescence microscopy and flow cytometry to check for the presence of neurons in the homogenates.</w:t>
      </w:r>
    </w:p>
    <w:p w14:paraId="161B59D7"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Euthanasia and homogenization for each of brain region followed the procedures outlined above (see </w:t>
      </w:r>
      <w:r w:rsidRPr="00EB7C2C">
        <w:rPr>
          <w:rFonts w:ascii="Times New Roman" w:hAnsi="Times New Roman" w:cs="Times New Roman"/>
          <w:i/>
          <w:iCs/>
        </w:rPr>
        <w:t>Methods 2: Flow cytometry</w:t>
      </w:r>
      <w:r w:rsidRPr="00EB7C2C">
        <w:rPr>
          <w:rFonts w:ascii="Times New Roman" w:hAnsi="Times New Roman" w:cs="Times New Roman"/>
        </w:rPr>
        <w:t xml:space="preserve">). Before staining the samples, cells were also fixed and permeabilized as described previously (see </w:t>
      </w:r>
      <w:r w:rsidRPr="00EB7C2C">
        <w:rPr>
          <w:rFonts w:ascii="Times New Roman" w:hAnsi="Times New Roman" w:cs="Times New Roman"/>
          <w:i/>
          <w:iCs/>
        </w:rPr>
        <w:t>Methods 2: Flow cytometry</w:t>
      </w:r>
      <w:r w:rsidRPr="00EB7C2C">
        <w:rPr>
          <w:rFonts w:ascii="Times New Roman" w:hAnsi="Times New Roman" w:cs="Times New Roman"/>
        </w:rPr>
        <w:t>). Following permeabilization, we centrifuged the samples at 1000 RCF for 10 minutes and resuspended the pellet in 100 µL of a 1:100 dilution of NeuN + Alexa488 fluorescent conjugate to dye the neuronal nuclei (Farrow et al. 2021; Storks et al. 2023). The samples were incubated at +4 ºC overnight.</w:t>
      </w:r>
    </w:p>
    <w:p w14:paraId="3252411B"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 Flow cytometry of stained cells allowed us to validate that our gating strategy was correct.</w:t>
      </w:r>
    </w:p>
    <w:p w14:paraId="189884E6"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Samples examined under the microscope showed a clear presence of neuronal nuclei in the homogenates (Figure S13). Flow cytometry analysis also confirmed the presence of neuronal </w:t>
      </w:r>
      <w:r w:rsidRPr="00EB7C2C">
        <w:rPr>
          <w:rFonts w:ascii="Times New Roman" w:hAnsi="Times New Roman" w:cs="Times New Roman"/>
        </w:rPr>
        <w:lastRenderedPageBreak/>
        <w:t>nuclei in the homogenates, that were similar to the size of the cells employed in the experiment (mean size cells experiment = 2.765; 95% CI = [2.093, 3.139], n = 80; size neurons = 3.977495).</w:t>
      </w:r>
    </w:p>
    <w:tbl>
      <w:tblPr>
        <w:tblStyle w:val="Table"/>
        <w:tblW w:w="5000" w:type="pct"/>
        <w:tblLook w:val="0000" w:firstRow="0" w:lastRow="0" w:firstColumn="0" w:lastColumn="0" w:noHBand="0" w:noVBand="0"/>
      </w:tblPr>
      <w:tblGrid>
        <w:gridCol w:w="9360"/>
      </w:tblGrid>
      <w:tr w:rsidR="00EC64EA" w:rsidRPr="00EB7C2C" w14:paraId="50FCDEED" w14:textId="77777777">
        <w:tc>
          <w:tcPr>
            <w:tcW w:w="0" w:type="auto"/>
          </w:tcPr>
          <w:p w14:paraId="2E2F2819" w14:textId="77777777" w:rsidR="00EC64EA" w:rsidRPr="00EB7C2C" w:rsidRDefault="00650D6E" w:rsidP="00EB7C2C">
            <w:pPr>
              <w:spacing w:line="480" w:lineRule="auto"/>
              <w:jc w:val="center"/>
              <w:rPr>
                <w:rFonts w:ascii="Times New Roman" w:hAnsi="Times New Roman" w:cs="Times New Roman"/>
              </w:rPr>
            </w:pPr>
            <w:bookmarkStart w:id="90" w:name="fig-S13"/>
            <w:r w:rsidRPr="00EB7C2C">
              <w:rPr>
                <w:rFonts w:ascii="Times New Roman" w:hAnsi="Times New Roman" w:cs="Times New Roman"/>
                <w:noProof/>
              </w:rPr>
              <w:drawing>
                <wp:inline distT="0" distB="0" distL="0" distR="0" wp14:anchorId="607B53D8" wp14:editId="764C7B54">
                  <wp:extent cx="5943600" cy="3568411"/>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output/figures/microscope/neurons_black_background.jpg"/>
                          <pic:cNvPicPr>
                            <a:picLocks noChangeAspect="1" noChangeArrowheads="1"/>
                          </pic:cNvPicPr>
                        </pic:nvPicPr>
                        <pic:blipFill>
                          <a:blip r:embed="rId50"/>
                          <a:stretch>
                            <a:fillRect/>
                          </a:stretch>
                        </pic:blipFill>
                        <pic:spPr bwMode="auto">
                          <a:xfrm>
                            <a:off x="0" y="0"/>
                            <a:ext cx="5943600" cy="3568411"/>
                          </a:xfrm>
                          <a:prstGeom prst="rect">
                            <a:avLst/>
                          </a:prstGeom>
                          <a:noFill/>
                          <a:ln w="9525">
                            <a:noFill/>
                            <a:headEnd/>
                            <a:tailEnd/>
                          </a:ln>
                        </pic:spPr>
                      </pic:pic>
                    </a:graphicData>
                  </a:graphic>
                </wp:inline>
              </w:drawing>
            </w:r>
          </w:p>
          <w:p w14:paraId="622217EE" w14:textId="77777777" w:rsidR="00EC64EA" w:rsidRPr="00EB7C2C" w:rsidRDefault="00650D6E" w:rsidP="00EB7C2C">
            <w:pPr>
              <w:pStyle w:val="ImageCaption"/>
              <w:spacing w:before="200" w:line="480" w:lineRule="auto"/>
              <w:rPr>
                <w:rFonts w:cs="Times New Roman"/>
              </w:rPr>
            </w:pPr>
            <w:r w:rsidRPr="00EB7C2C">
              <w:rPr>
                <w:rFonts w:cs="Times New Roman"/>
              </w:rPr>
              <w:t>Figure 4— Fluorescence microscopy image of neuron nuclei stained with NeuN-Alexa 488. The image was excited using a 488 nm wavelength, and green fluorescence corresponds to NeuN-positive cells.</w:t>
            </w:r>
          </w:p>
        </w:tc>
        <w:bookmarkEnd w:id="90"/>
      </w:tr>
    </w:tbl>
    <w:p w14:paraId="1000FF4B"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Figure S8.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14:paraId="114EA7E1"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b/>
          <w:bCs/>
        </w:rPr>
        <w:t>REFERENCES</w:t>
      </w:r>
    </w:p>
    <w:p w14:paraId="118B2F18"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 xml:space="preserve">Farrow LF, Andronicos NM, McDonald PG, Hamlin AS. 2021. Quantitative determination of neuronal size and density using flow cytometry. </w:t>
      </w:r>
      <w:r w:rsidRPr="00EB7C2C">
        <w:rPr>
          <w:rFonts w:ascii="Times New Roman" w:hAnsi="Times New Roman" w:cs="Times New Roman"/>
          <w:i/>
          <w:iCs/>
        </w:rPr>
        <w:t>Journal of Neuroscience Methods</w:t>
      </w:r>
      <w:r w:rsidRPr="00EB7C2C">
        <w:rPr>
          <w:rFonts w:ascii="Times New Roman" w:hAnsi="Times New Roman" w:cs="Times New Roman"/>
        </w:rPr>
        <w:t xml:space="preserve">, </w:t>
      </w:r>
      <w:r w:rsidRPr="00EB7C2C">
        <w:rPr>
          <w:rFonts w:ascii="Times New Roman" w:hAnsi="Times New Roman" w:cs="Times New Roman"/>
          <w:b/>
          <w:bCs/>
        </w:rPr>
        <w:t>352</w:t>
      </w:r>
      <w:r w:rsidRPr="00EB7C2C">
        <w:rPr>
          <w:rFonts w:ascii="Times New Roman" w:hAnsi="Times New Roman" w:cs="Times New Roman"/>
        </w:rPr>
        <w:t>, 109081.</w:t>
      </w:r>
    </w:p>
    <w:p w14:paraId="239A62B8" w14:textId="77777777" w:rsidR="00EC64EA" w:rsidRPr="00EB7C2C" w:rsidRDefault="00650D6E"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Storks L, Powell BJ, Leal M. 2023. Peeking inside the lizard brain: neuron numbers in Anolis and its implications for cognitive performance and vertebrate brain evolution. </w:t>
      </w:r>
      <w:r w:rsidRPr="00EB7C2C">
        <w:rPr>
          <w:rFonts w:ascii="Times New Roman" w:hAnsi="Times New Roman" w:cs="Times New Roman"/>
          <w:i/>
          <w:iCs/>
        </w:rPr>
        <w:t>Integrative and Comparative Biology</w:t>
      </w:r>
      <w:r w:rsidRPr="00EB7C2C">
        <w:rPr>
          <w:rFonts w:ascii="Times New Roman" w:hAnsi="Times New Roman" w:cs="Times New Roman"/>
        </w:rPr>
        <w:t xml:space="preserve">, </w:t>
      </w:r>
      <w:r w:rsidRPr="00EB7C2C">
        <w:rPr>
          <w:rFonts w:ascii="Times New Roman" w:hAnsi="Times New Roman" w:cs="Times New Roman"/>
          <w:b/>
          <w:bCs/>
        </w:rPr>
        <w:t>63(1)</w:t>
      </w:r>
      <w:r w:rsidRPr="00EB7C2C">
        <w:rPr>
          <w:rFonts w:ascii="Times New Roman" w:hAnsi="Times New Roman" w:cs="Times New Roman"/>
        </w:rPr>
        <w:t>, 223-237.</w:t>
      </w:r>
    </w:p>
    <w:p w14:paraId="74C9ECC1" w14:textId="77777777" w:rsidR="00EC64EA" w:rsidRDefault="00650D6E">
      <w:r>
        <w:br w:type="page"/>
      </w:r>
      <w:bookmarkEnd w:id="79"/>
      <w:bookmarkEnd w:id="89"/>
    </w:p>
    <w:sectPr w:rsidR="00EC64EA" w:rsidSect="0004148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EA720F" w14:textId="77777777" w:rsidR="00CC1454" w:rsidRDefault="00CC1454">
      <w:pPr>
        <w:spacing w:after="0"/>
      </w:pPr>
      <w:r>
        <w:separator/>
      </w:r>
    </w:p>
  </w:endnote>
  <w:endnote w:type="continuationSeparator" w:id="0">
    <w:p w14:paraId="6E81944D" w14:textId="77777777" w:rsidR="00CC1454" w:rsidRDefault="00CC14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AA3BF" w14:textId="77777777" w:rsidR="00CC1454" w:rsidRDefault="00CC1454">
      <w:r>
        <w:separator/>
      </w:r>
    </w:p>
  </w:footnote>
  <w:footnote w:type="continuationSeparator" w:id="0">
    <w:p w14:paraId="0E8260FD" w14:textId="77777777" w:rsidR="00CC1454" w:rsidRDefault="00CC14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840970089">
    <w:abstractNumId w:val="10"/>
  </w:num>
  <w:num w:numId="75" w16cid:durableId="20691125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4EA"/>
    <w:rsid w:val="00650D6E"/>
    <w:rsid w:val="00830BC7"/>
    <w:rsid w:val="00A038EC"/>
    <w:rsid w:val="00CC1454"/>
    <w:rsid w:val="00EB7C2C"/>
    <w:rsid w:val="00EC64E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73F554"/>
  <w15:docId w15:val="{B4FC437F-517A-F846-96E0-3C3DF2696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tree.2013.02.004" TargetMode="External"/><Relationship Id="rId18" Type="http://schemas.openxmlformats.org/officeDocument/2006/relationships/hyperlink" Target="https://doi.org/10.1007/s10071-013-0665-4" TargetMode="External"/><Relationship Id="rId26" Type="http://schemas.openxmlformats.org/officeDocument/2006/relationships/hyperlink" Target="https://doi.org/10.1038/s41586-021-03497-0" TargetMode="External"/><Relationship Id="rId39" Type="http://schemas.openxmlformats.org/officeDocument/2006/relationships/hyperlink" Target="https://www.R-project.org/" TargetMode="External"/><Relationship Id="rId21" Type="http://schemas.openxmlformats.org/officeDocument/2006/relationships/hyperlink" Target="https://doi.org/10.1007/s10071-016-0993-2" TargetMode="External"/><Relationship Id="rId34" Type="http://schemas.openxmlformats.org/officeDocument/2006/relationships/hyperlink" Target="https://doi.org/10.1098/rspb.2011.1913"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2/jnr.20338" TargetMode="External"/><Relationship Id="rId29" Type="http://schemas.openxmlformats.org/officeDocument/2006/relationships/hyperlink" Target="https://doi.org/10.1038/35041687" TargetMode="External"/><Relationship Id="rId11" Type="http://schemas.openxmlformats.org/officeDocument/2006/relationships/hyperlink" Target="https://doi.org/10.1146/annurev.ecolsys.35.112202.130152" TargetMode="External"/><Relationship Id="rId24" Type="http://schemas.openxmlformats.org/officeDocument/2006/relationships/hyperlink" Target="https://doi.org/10.1016/j.yfrne.2018.01.001" TargetMode="External"/><Relationship Id="rId32" Type="http://schemas.openxmlformats.org/officeDocument/2006/relationships/hyperlink" Target="https://doi.org/10.1073/pnas.1311310110" TargetMode="External"/><Relationship Id="rId37" Type="http://schemas.openxmlformats.org/officeDocument/2006/relationships/hyperlink" Target="https://doi.org/10.1111/j.1469-7998.2010.00764.x" TargetMode="External"/><Relationship Id="rId40" Type="http://schemas.openxmlformats.org/officeDocument/2006/relationships/hyperlink" Target="https://doi.org/10.1098/rsbl.2017.0002" TargetMode="External"/><Relationship Id="rId45"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doi.org/10.1073/pnas.97.20.11032" TargetMode="External"/><Relationship Id="rId23" Type="http://schemas.openxmlformats.org/officeDocument/2006/relationships/hyperlink" Target="https://doi.org/10.1073/pnas.1321881111" TargetMode="External"/><Relationship Id="rId28" Type="http://schemas.openxmlformats.org/officeDocument/2006/relationships/hyperlink" Target="https://doi.org/10.1098/rsbl.2010.0556" TargetMode="External"/><Relationship Id="rId36" Type="http://schemas.openxmlformats.org/officeDocument/2006/relationships/hyperlink" Target="https://doi.org/10.1111/1365-2435.13860" TargetMode="External"/><Relationship Id="rId49" Type="http://schemas.openxmlformats.org/officeDocument/2006/relationships/image" Target="media/image12.png"/><Relationship Id="rId10" Type="http://schemas.openxmlformats.org/officeDocument/2006/relationships/hyperlink" Target="https://github.com/Pablo-Recio/CORT-Temp_Spatial_learning" TargetMode="External"/><Relationship Id="rId19" Type="http://schemas.openxmlformats.org/officeDocument/2006/relationships/hyperlink" Target="https://doi.org/10.1098/rspb.2013.3275" TargetMode="External"/><Relationship Id="rId31" Type="http://schemas.openxmlformats.org/officeDocument/2006/relationships/hyperlink" Target="https://doi.org/10.3389/fnbeh.2018.00306" TargetMode="External"/><Relationship Id="rId44" Type="http://schemas.openxmlformats.org/officeDocument/2006/relationships/image" Target="media/image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16/0166-4328(94)90100-7" TargetMode="External"/><Relationship Id="rId22" Type="http://schemas.openxmlformats.org/officeDocument/2006/relationships/hyperlink" Target="https://doi.org/10.1073/pnas.0812671106" TargetMode="External"/><Relationship Id="rId27" Type="http://schemas.openxmlformats.org/officeDocument/2006/relationships/hyperlink" Target="https://doi.org/10.1016/j.neubiorev.2022.104664" TargetMode="External"/><Relationship Id="rId30" Type="http://schemas.openxmlformats.org/officeDocument/2006/relationships/hyperlink" Target="https://doi.org/10.1016/j.neulet.2010.11.006" TargetMode="External"/><Relationship Id="rId35" Type="http://schemas.openxmlformats.org/officeDocument/2006/relationships/hyperlink" Target="https://doi.org/10.1111/brv.12333" TargetMode="External"/><Relationship Id="rId43" Type="http://schemas.openxmlformats.org/officeDocument/2006/relationships/image" Target="media/image6.png"/><Relationship Id="rId48" Type="http://schemas.openxmlformats.org/officeDocument/2006/relationships/image" Target="media/image11.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i.org/10.1098/rsbl.2011.0480" TargetMode="External"/><Relationship Id="rId17" Type="http://schemas.openxmlformats.org/officeDocument/2006/relationships/hyperlink" Target="https://doi.org/10.1098/rsbl.2011.1161" TargetMode="External"/><Relationship Id="rId25" Type="http://schemas.openxmlformats.org/officeDocument/2006/relationships/hyperlink" Target="https://doi.org/10.1073/pnas.050583697" TargetMode="External"/><Relationship Id="rId33" Type="http://schemas.openxmlformats.org/officeDocument/2006/relationships/hyperlink" Target="https://doi.org/10.1242/jeb.024257" TargetMode="External"/><Relationship Id="rId38" Type="http://schemas.openxmlformats.org/officeDocument/2006/relationships/hyperlink" Target="https://mc-stan.org/" TargetMode="External"/><Relationship Id="rId46" Type="http://schemas.openxmlformats.org/officeDocument/2006/relationships/image" Target="media/image9.png"/><Relationship Id="rId20" Type="http://schemas.openxmlformats.org/officeDocument/2006/relationships/hyperlink" Target="https://doi.org/10.1098/rsbl.2014.0430" TargetMode="External"/><Relationship Id="rId41"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57</Pages>
  <Words>10211</Words>
  <Characters>58207</Characters>
  <Application>Microsoft Office Word</Application>
  <DocSecurity>0</DocSecurity>
  <Lines>485</Lines>
  <Paragraphs>136</Paragraphs>
  <ScaleCrop>false</ScaleCrop>
  <Company/>
  <LinksUpToDate>false</LinksUpToDate>
  <CharactersWithSpaces>68282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Prenatal conditions do not affect brain physiology and learning in a lizard</dc:title>
  <dc:creator>Pablo Recio Santiago</dc:creator>
  <cp:keywords/>
  <cp:lastModifiedBy>Pablo Recio Santiago</cp:lastModifiedBy>
  <cp:revision>2</cp:revision>
  <dcterms:created xsi:type="dcterms:W3CDTF">2025-04-20T07:42:00Z</dcterms:created>
  <dcterms:modified xsi:type="dcterms:W3CDTF">2025-04-20T07:42:00Z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./bib/biology-letters.csl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